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81147" w14:textId="77777777" w:rsidR="0078356D" w:rsidRDefault="0078356D" w:rsidP="0078356D">
      <w:pPr>
        <w:rPr>
          <w:rFonts w:ascii="Tahoma" w:hAnsi="Tahoma" w:cs="Tahoma"/>
          <w:sz w:val="28"/>
          <w:szCs w:val="28"/>
        </w:rPr>
      </w:pPr>
    </w:p>
    <w:p w14:paraId="606B7E33" w14:textId="159735D0" w:rsidR="00DB1D7D" w:rsidRDefault="003E5DE4" w:rsidP="0078356D">
      <w:pPr>
        <w:rPr>
          <w:rFonts w:ascii="Tahoma" w:hAnsi="Tahoma" w:cs="Tahoma"/>
          <w:sz w:val="28"/>
          <w:szCs w:val="28"/>
        </w:rPr>
      </w:pPr>
      <w:r>
        <w:rPr>
          <w:noProof/>
        </w:rPr>
        <w:drawing>
          <wp:inline distT="0" distB="0" distL="0" distR="0" wp14:anchorId="7A7A4C3A" wp14:editId="4139674D">
            <wp:extent cx="2199073" cy="977900"/>
            <wp:effectExtent l="0" t="0" r="0" b="0"/>
            <wp:docPr id="1" name="Picture 1" descr="C:\Users\ColeK\AppData\Local\Microsoft\Windows\INetCache\Content.Word\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K\AppData\Local\Microsoft\Windows\INetCache\Content.Word\Logo__Standard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4376" cy="980258"/>
                    </a:xfrm>
                    <a:prstGeom prst="rect">
                      <a:avLst/>
                    </a:prstGeom>
                    <a:noFill/>
                    <a:ln>
                      <a:noFill/>
                    </a:ln>
                  </pic:spPr>
                </pic:pic>
              </a:graphicData>
            </a:graphic>
          </wp:inline>
        </w:drawing>
      </w:r>
    </w:p>
    <w:p w14:paraId="16D54737" w14:textId="77777777" w:rsidR="00DB1D7D" w:rsidRPr="005076F6" w:rsidRDefault="00DB1D7D" w:rsidP="00DB1D7D">
      <w:pPr>
        <w:jc w:val="center"/>
        <w:rPr>
          <w:rFonts w:ascii="Tahoma" w:hAnsi="Tahoma" w:cs="Tahoma"/>
          <w:sz w:val="28"/>
          <w:szCs w:val="28"/>
        </w:rPr>
      </w:pPr>
    </w:p>
    <w:p w14:paraId="0F19D6E9" w14:textId="77777777" w:rsidR="00DB1D7D" w:rsidRDefault="00DB1D7D" w:rsidP="00DB1D7D">
      <w:pPr>
        <w:rPr>
          <w:rFonts w:ascii="Tahoma" w:hAnsi="Tahoma" w:cs="Tahoma"/>
          <w:sz w:val="28"/>
          <w:szCs w:val="28"/>
        </w:rPr>
      </w:pPr>
    </w:p>
    <w:p w14:paraId="6D565885" w14:textId="77777777" w:rsidR="0078356D" w:rsidRPr="00B003CF" w:rsidRDefault="0078356D" w:rsidP="00DB1D7D">
      <w:pPr>
        <w:rPr>
          <w:rFonts w:ascii="Tahoma" w:hAnsi="Tahoma" w:cs="Tahoma"/>
          <w:sz w:val="28"/>
          <w:szCs w:val="28"/>
        </w:rPr>
      </w:pPr>
    </w:p>
    <w:p w14:paraId="248EE925" w14:textId="77777777" w:rsidR="00DB1D7D" w:rsidRDefault="00DB1D7D" w:rsidP="00DB1D7D">
      <w:pPr>
        <w:rPr>
          <w:rFonts w:ascii="Tahoma" w:hAnsi="Tahoma" w:cs="Tahoma"/>
          <w:b/>
          <w:sz w:val="28"/>
          <w:szCs w:val="28"/>
        </w:rPr>
      </w:pPr>
      <w:r>
        <w:rPr>
          <w:rFonts w:ascii="Tahoma" w:hAnsi="Tahoma" w:cs="Tahoma"/>
          <w:b/>
          <w:sz w:val="28"/>
          <w:szCs w:val="28"/>
        </w:rPr>
        <w:t>Services Contract with</w:t>
      </w:r>
    </w:p>
    <w:p w14:paraId="1992E99D" w14:textId="77777777" w:rsidR="00DB1D7D" w:rsidRPr="00D43C15" w:rsidRDefault="00DB1D7D" w:rsidP="00DB1D7D">
      <w:pPr>
        <w:rPr>
          <w:rFonts w:ascii="Tahoma" w:hAnsi="Tahoma" w:cs="Tahoma"/>
          <w:sz w:val="28"/>
          <w:szCs w:val="28"/>
        </w:rPr>
      </w:pPr>
    </w:p>
    <w:p w14:paraId="442E651A" w14:textId="77777777" w:rsidR="003E5DE4" w:rsidRDefault="003E5DE4" w:rsidP="00DB1D7D">
      <w:pPr>
        <w:jc w:val="center"/>
        <w:rPr>
          <w:rFonts w:ascii="Tahoma" w:hAnsi="Tahoma" w:cs="Tahoma"/>
          <w:sz w:val="28"/>
          <w:szCs w:val="28"/>
        </w:rPr>
      </w:pPr>
    </w:p>
    <w:p w14:paraId="3418F637" w14:textId="2C25E0D0" w:rsidR="00DB1D7D" w:rsidRPr="00B003CF" w:rsidRDefault="001C1F4E" w:rsidP="00DB1D7D">
      <w:pPr>
        <w:jc w:val="center"/>
        <w:rPr>
          <w:rFonts w:ascii="Tahoma" w:hAnsi="Tahoma" w:cs="Tahoma"/>
          <w:sz w:val="28"/>
          <w:szCs w:val="28"/>
        </w:rPr>
      </w:pPr>
      <w:r>
        <w:rPr>
          <w:rFonts w:ascii="Tahoma" w:hAnsi="Tahoma" w:cs="Tahoma"/>
          <w:sz w:val="28"/>
          <w:szCs w:val="28"/>
        </w:rPr>
        <w:t>Building Changes</w:t>
      </w:r>
    </w:p>
    <w:p w14:paraId="3CAA6F14" w14:textId="77777777" w:rsidR="00DB1D7D" w:rsidRPr="00B003CF" w:rsidRDefault="00DB1D7D" w:rsidP="00DB1D7D">
      <w:pPr>
        <w:rPr>
          <w:rFonts w:ascii="Tahoma" w:hAnsi="Tahoma" w:cs="Tahoma"/>
          <w:sz w:val="28"/>
          <w:szCs w:val="28"/>
        </w:rPr>
      </w:pPr>
    </w:p>
    <w:p w14:paraId="71741699" w14:textId="77777777" w:rsidR="00DB1D7D" w:rsidRPr="00B003CF" w:rsidRDefault="00DB1D7D" w:rsidP="00DB1D7D">
      <w:pPr>
        <w:jc w:val="center"/>
        <w:rPr>
          <w:rFonts w:ascii="Tahoma" w:hAnsi="Tahoma" w:cs="Tahoma"/>
          <w:sz w:val="28"/>
          <w:szCs w:val="28"/>
        </w:rPr>
      </w:pPr>
      <w:r>
        <w:rPr>
          <w:rFonts w:ascii="Tahoma" w:hAnsi="Tahoma" w:cs="Tahoma"/>
          <w:sz w:val="28"/>
          <w:szCs w:val="28"/>
        </w:rPr>
        <w:t>through</w:t>
      </w:r>
    </w:p>
    <w:p w14:paraId="0D93DE9A" w14:textId="77777777" w:rsidR="00DB1D7D" w:rsidRPr="00B003CF" w:rsidRDefault="00DB1D7D" w:rsidP="00DB1D7D">
      <w:pPr>
        <w:rPr>
          <w:rFonts w:ascii="Tahoma" w:hAnsi="Tahoma" w:cs="Tahoma"/>
          <w:sz w:val="28"/>
          <w:szCs w:val="28"/>
        </w:rPr>
      </w:pPr>
    </w:p>
    <w:p w14:paraId="7CCF6686" w14:textId="74812F04" w:rsidR="00DB1D7D" w:rsidRPr="00B003CF" w:rsidRDefault="001C1F4E" w:rsidP="00DB1D7D">
      <w:pPr>
        <w:jc w:val="center"/>
        <w:rPr>
          <w:rFonts w:ascii="Tahoma" w:hAnsi="Tahoma" w:cs="Tahoma"/>
          <w:sz w:val="28"/>
          <w:szCs w:val="28"/>
        </w:rPr>
      </w:pPr>
      <w:r>
        <w:rPr>
          <w:rFonts w:ascii="Tahoma" w:hAnsi="Tahoma" w:cs="Tahoma"/>
          <w:sz w:val="28"/>
          <w:szCs w:val="28"/>
        </w:rPr>
        <w:t xml:space="preserve">Housing </w:t>
      </w:r>
      <w:r w:rsidR="00247035">
        <w:rPr>
          <w:rFonts w:ascii="Tahoma" w:hAnsi="Tahoma" w:cs="Tahoma"/>
          <w:sz w:val="28"/>
          <w:szCs w:val="28"/>
        </w:rPr>
        <w:t>Assistance</w:t>
      </w:r>
      <w:r>
        <w:rPr>
          <w:rFonts w:ascii="Tahoma" w:hAnsi="Tahoma" w:cs="Tahoma"/>
          <w:sz w:val="28"/>
          <w:szCs w:val="28"/>
        </w:rPr>
        <w:t xml:space="preserve"> Unit</w:t>
      </w:r>
    </w:p>
    <w:p w14:paraId="3B9D25CE" w14:textId="77777777" w:rsidR="00DB1D7D" w:rsidRPr="00B003CF" w:rsidRDefault="00DB1D7D" w:rsidP="00DB1D7D">
      <w:pPr>
        <w:rPr>
          <w:rFonts w:ascii="Tahoma" w:hAnsi="Tahoma" w:cs="Tahoma"/>
          <w:sz w:val="28"/>
          <w:szCs w:val="28"/>
        </w:rPr>
      </w:pPr>
    </w:p>
    <w:p w14:paraId="16C024E2" w14:textId="77777777" w:rsidR="00DB1D7D" w:rsidRDefault="00DB1D7D" w:rsidP="00DB1D7D">
      <w:pPr>
        <w:rPr>
          <w:rFonts w:ascii="Tahoma" w:hAnsi="Tahoma" w:cs="Tahoma"/>
          <w:sz w:val="28"/>
          <w:szCs w:val="28"/>
        </w:rPr>
      </w:pPr>
    </w:p>
    <w:p w14:paraId="6453ABCB" w14:textId="77777777" w:rsidR="00DB1D7D" w:rsidRPr="00B003CF" w:rsidRDefault="00DB1D7D" w:rsidP="00DB1D7D">
      <w:pPr>
        <w:rPr>
          <w:rFonts w:ascii="Tahoma" w:hAnsi="Tahoma" w:cs="Tahoma"/>
          <w:sz w:val="28"/>
          <w:szCs w:val="28"/>
        </w:rPr>
      </w:pPr>
    </w:p>
    <w:p w14:paraId="78F285B3" w14:textId="77777777" w:rsidR="00DB1D7D" w:rsidRPr="00B003CF" w:rsidRDefault="00DB1D7D" w:rsidP="00DB1D7D">
      <w:pPr>
        <w:rPr>
          <w:rFonts w:ascii="Tahoma" w:hAnsi="Tahoma" w:cs="Tahoma"/>
          <w:b/>
          <w:sz w:val="28"/>
          <w:szCs w:val="28"/>
        </w:rPr>
      </w:pPr>
      <w:r>
        <w:rPr>
          <w:rFonts w:ascii="Tahoma" w:hAnsi="Tahoma" w:cs="Tahoma"/>
          <w:b/>
          <w:sz w:val="28"/>
          <w:szCs w:val="28"/>
        </w:rPr>
        <w:t>For</w:t>
      </w:r>
    </w:p>
    <w:p w14:paraId="0B002701" w14:textId="36CE7095" w:rsidR="00DB1D7D" w:rsidRPr="00B003CF" w:rsidRDefault="001C1F4E" w:rsidP="00DB1D7D">
      <w:pPr>
        <w:ind w:left="720"/>
        <w:rPr>
          <w:rFonts w:ascii="Tahoma" w:hAnsi="Tahoma" w:cs="Tahoma"/>
          <w:sz w:val="28"/>
          <w:szCs w:val="28"/>
        </w:rPr>
      </w:pPr>
      <w:r>
        <w:rPr>
          <w:rFonts w:ascii="Tahoma" w:hAnsi="Tahoma" w:cs="Tahoma"/>
          <w:sz w:val="28"/>
          <w:szCs w:val="28"/>
        </w:rPr>
        <w:t>Technical assistance and evaluation of the Homeless Student Stability Program</w:t>
      </w:r>
    </w:p>
    <w:p w14:paraId="1FE51853" w14:textId="77777777" w:rsidR="00DB1D7D" w:rsidRPr="00B003CF" w:rsidRDefault="00DB1D7D" w:rsidP="00DB1D7D">
      <w:pPr>
        <w:rPr>
          <w:rFonts w:ascii="Tahoma" w:hAnsi="Tahoma" w:cs="Tahoma"/>
          <w:sz w:val="28"/>
          <w:szCs w:val="28"/>
        </w:rPr>
      </w:pPr>
    </w:p>
    <w:p w14:paraId="32E2DC27" w14:textId="77777777" w:rsidR="00DB1D7D" w:rsidRDefault="00DB1D7D" w:rsidP="00DB1D7D">
      <w:pPr>
        <w:rPr>
          <w:rFonts w:ascii="Tahoma" w:hAnsi="Tahoma" w:cs="Tahoma"/>
          <w:sz w:val="28"/>
          <w:szCs w:val="28"/>
        </w:rPr>
      </w:pPr>
    </w:p>
    <w:p w14:paraId="4424A041" w14:textId="77777777" w:rsidR="00DB1D7D" w:rsidRPr="00B003CF" w:rsidRDefault="00DB1D7D" w:rsidP="00DB1D7D">
      <w:pPr>
        <w:rPr>
          <w:rFonts w:ascii="Tahoma" w:hAnsi="Tahoma" w:cs="Tahoma"/>
          <w:sz w:val="28"/>
          <w:szCs w:val="28"/>
        </w:rPr>
      </w:pPr>
    </w:p>
    <w:p w14:paraId="4C24C085" w14:textId="21D09377" w:rsidR="00DB1D7D" w:rsidRPr="00B003CF" w:rsidRDefault="00DB1D7D" w:rsidP="00DB1D7D">
      <w:pPr>
        <w:rPr>
          <w:rFonts w:ascii="Tahoma" w:hAnsi="Tahoma" w:cs="Tahoma"/>
          <w:sz w:val="28"/>
          <w:szCs w:val="28"/>
        </w:rPr>
      </w:pPr>
      <w:r>
        <w:rPr>
          <w:rFonts w:ascii="Tahoma" w:hAnsi="Tahoma" w:cs="Tahoma"/>
          <w:b/>
          <w:sz w:val="28"/>
          <w:szCs w:val="28"/>
        </w:rPr>
        <w:t>Start date</w:t>
      </w:r>
      <w:r w:rsidRPr="00B003CF">
        <w:rPr>
          <w:rFonts w:ascii="Tahoma" w:hAnsi="Tahoma" w:cs="Tahoma"/>
          <w:b/>
          <w:sz w:val="28"/>
          <w:szCs w:val="28"/>
        </w:rPr>
        <w:t>:</w:t>
      </w:r>
      <w:r w:rsidRPr="00B003CF">
        <w:rPr>
          <w:rFonts w:ascii="Tahoma" w:hAnsi="Tahoma" w:cs="Tahoma"/>
          <w:sz w:val="28"/>
          <w:szCs w:val="28"/>
        </w:rPr>
        <w:t xml:space="preserve"> </w:t>
      </w:r>
      <w:r w:rsidRPr="00B003CF">
        <w:rPr>
          <w:rFonts w:ascii="Tahoma" w:hAnsi="Tahoma" w:cs="Tahoma"/>
          <w:sz w:val="28"/>
          <w:szCs w:val="28"/>
        </w:rPr>
        <w:tab/>
      </w:r>
      <w:r w:rsidR="001C1F4E">
        <w:rPr>
          <w:rFonts w:ascii="Tahoma" w:hAnsi="Tahoma" w:cs="Tahoma"/>
          <w:sz w:val="28"/>
          <w:szCs w:val="28"/>
        </w:rPr>
        <w:t>July</w:t>
      </w:r>
      <w:r w:rsidR="004B1CD2">
        <w:rPr>
          <w:rFonts w:ascii="Tahoma" w:hAnsi="Tahoma" w:cs="Tahoma"/>
          <w:sz w:val="28"/>
          <w:szCs w:val="28"/>
        </w:rPr>
        <w:t xml:space="preserve"> 1, 2022</w:t>
      </w:r>
    </w:p>
    <w:p w14:paraId="38FA7F2A" w14:textId="77777777" w:rsidR="00DB1D7D" w:rsidRPr="00B003CF" w:rsidRDefault="00DB1D7D" w:rsidP="00DB1D7D">
      <w:pPr>
        <w:rPr>
          <w:rFonts w:ascii="Tahoma" w:hAnsi="Tahoma" w:cs="Tahoma"/>
          <w:sz w:val="28"/>
          <w:szCs w:val="28"/>
        </w:rPr>
      </w:pPr>
    </w:p>
    <w:p w14:paraId="7CED47B8" w14:textId="77777777" w:rsidR="00DB1D7D" w:rsidRPr="00B003CF" w:rsidRDefault="00DB1D7D" w:rsidP="00DB1D7D">
      <w:pPr>
        <w:rPr>
          <w:rFonts w:ascii="Tahoma" w:hAnsi="Tahoma" w:cs="Tahoma"/>
          <w:sz w:val="28"/>
          <w:szCs w:val="28"/>
        </w:rPr>
      </w:pPr>
    </w:p>
    <w:p w14:paraId="35E55967" w14:textId="77777777" w:rsidR="00DB1D7D" w:rsidRDefault="00DB1D7D" w:rsidP="00DB1D7D">
      <w:pPr>
        <w:jc w:val="center"/>
        <w:rPr>
          <w:sz w:val="40"/>
          <w:szCs w:val="40"/>
        </w:rPr>
      </w:pPr>
    </w:p>
    <w:p w14:paraId="3AA38C20" w14:textId="77777777" w:rsidR="00DB1D7D" w:rsidRDefault="00DB1D7D" w:rsidP="00DB1D7D">
      <w:pPr>
        <w:rPr>
          <w:szCs w:val="32"/>
        </w:rPr>
        <w:sectPr w:rsidR="00DB1D7D" w:rsidSect="001E7E1C">
          <w:pgSz w:w="12240" w:h="15840" w:code="1"/>
          <w:pgMar w:top="720" w:right="1800" w:bottom="1440" w:left="1440" w:header="720" w:footer="720" w:gutter="0"/>
          <w:cols w:space="720"/>
          <w:docGrid w:linePitch="360"/>
        </w:sectPr>
      </w:pPr>
    </w:p>
    <w:p w14:paraId="2F437AF2" w14:textId="77777777" w:rsidR="00DB1D7D" w:rsidRPr="00755519" w:rsidRDefault="00DB1D7D" w:rsidP="00DB1D7D">
      <w:pPr>
        <w:rPr>
          <w:szCs w:val="32"/>
        </w:rPr>
      </w:pPr>
    </w:p>
    <w:p w14:paraId="4AD06F27" w14:textId="77777777" w:rsidR="00DB1D7D" w:rsidRDefault="00DB1D7D" w:rsidP="00DB1D7D">
      <w:pPr>
        <w:spacing w:after="120"/>
        <w:rPr>
          <w:rFonts w:ascii="Arial" w:hAnsi="Arial" w:cs="Arial"/>
          <w:sz w:val="22"/>
          <w:szCs w:val="22"/>
        </w:rPr>
      </w:pPr>
    </w:p>
    <w:p w14:paraId="394511D2" w14:textId="77777777" w:rsidR="00DB1D7D" w:rsidRDefault="00DB1D7D" w:rsidP="00DB1D7D">
      <w:pPr>
        <w:spacing w:after="120"/>
        <w:rPr>
          <w:rFonts w:ascii="Arial" w:hAnsi="Arial" w:cs="Arial"/>
          <w:sz w:val="22"/>
          <w:szCs w:val="22"/>
        </w:rPr>
      </w:pPr>
    </w:p>
    <w:p w14:paraId="29C97949" w14:textId="77777777" w:rsidR="00DB1D7D" w:rsidRDefault="00DB1D7D" w:rsidP="00DB1D7D">
      <w:pPr>
        <w:spacing w:after="120"/>
        <w:rPr>
          <w:rFonts w:ascii="Arial" w:hAnsi="Arial" w:cs="Arial"/>
          <w:sz w:val="22"/>
          <w:szCs w:val="22"/>
        </w:rPr>
      </w:pPr>
    </w:p>
    <w:p w14:paraId="313EB0C0" w14:textId="77777777" w:rsidR="00DB1D7D" w:rsidRDefault="00DB1D7D" w:rsidP="00DB1D7D">
      <w:pPr>
        <w:spacing w:after="120"/>
        <w:rPr>
          <w:rFonts w:ascii="Arial" w:hAnsi="Arial" w:cs="Arial"/>
          <w:sz w:val="22"/>
          <w:szCs w:val="22"/>
        </w:rPr>
      </w:pPr>
    </w:p>
    <w:p w14:paraId="4D0F7750" w14:textId="77777777" w:rsidR="00DB1D7D" w:rsidRDefault="00DB1D7D" w:rsidP="00DB1D7D">
      <w:pPr>
        <w:spacing w:after="120"/>
        <w:rPr>
          <w:rFonts w:ascii="Arial" w:hAnsi="Arial" w:cs="Arial"/>
          <w:sz w:val="22"/>
          <w:szCs w:val="22"/>
        </w:rPr>
      </w:pPr>
    </w:p>
    <w:p w14:paraId="65610F6D" w14:textId="77777777" w:rsidR="00DB1D7D" w:rsidRDefault="00DB1D7D" w:rsidP="00DB1D7D">
      <w:pPr>
        <w:spacing w:after="120"/>
        <w:rPr>
          <w:rFonts w:ascii="Arial" w:hAnsi="Arial" w:cs="Arial"/>
          <w:sz w:val="22"/>
          <w:szCs w:val="22"/>
        </w:rPr>
      </w:pPr>
    </w:p>
    <w:p w14:paraId="5799C0DB" w14:textId="77777777" w:rsidR="00DB1D7D" w:rsidRDefault="00DB1D7D" w:rsidP="00DB1D7D">
      <w:pPr>
        <w:spacing w:after="120"/>
        <w:rPr>
          <w:rFonts w:ascii="Arial" w:hAnsi="Arial" w:cs="Arial"/>
          <w:sz w:val="22"/>
          <w:szCs w:val="22"/>
        </w:rPr>
      </w:pPr>
    </w:p>
    <w:p w14:paraId="40887FDA" w14:textId="77777777" w:rsidR="00DB1D7D" w:rsidRDefault="00DB1D7D" w:rsidP="00DB1D7D">
      <w:pPr>
        <w:spacing w:after="120"/>
        <w:rPr>
          <w:rFonts w:ascii="Arial" w:hAnsi="Arial" w:cs="Arial"/>
          <w:sz w:val="22"/>
          <w:szCs w:val="22"/>
        </w:rPr>
      </w:pPr>
    </w:p>
    <w:p w14:paraId="4F9DB66C" w14:textId="77777777" w:rsidR="00DB1D7D" w:rsidRPr="006A52DD" w:rsidRDefault="00DB1D7D" w:rsidP="00DB1D7D">
      <w:pPr>
        <w:spacing w:after="120"/>
        <w:jc w:val="center"/>
        <w:rPr>
          <w:rFonts w:ascii="Arial" w:hAnsi="Arial" w:cs="Arial"/>
          <w:sz w:val="32"/>
          <w:szCs w:val="32"/>
        </w:rPr>
        <w:sectPr w:rsidR="00DB1D7D" w:rsidRPr="006A52DD" w:rsidSect="001E7E1C">
          <w:headerReference w:type="default" r:id="rId11"/>
          <w:footerReference w:type="default" r:id="rId12"/>
          <w:pgSz w:w="12240" w:h="15840"/>
          <w:pgMar w:top="720" w:right="720" w:bottom="720" w:left="720" w:header="720" w:footer="720" w:gutter="0"/>
          <w:cols w:space="720"/>
          <w:docGrid w:linePitch="360"/>
        </w:sectPr>
      </w:pPr>
      <w:r>
        <w:rPr>
          <w:rFonts w:ascii="Arial" w:hAnsi="Arial" w:cs="Arial"/>
          <w:sz w:val="32"/>
          <w:szCs w:val="32"/>
        </w:rPr>
        <w:t>THIS PAGE INTENTIONALLY LEFT BLANK</w:t>
      </w:r>
    </w:p>
    <w:p w14:paraId="706C1A1C" w14:textId="77777777" w:rsidR="00DB1D7D" w:rsidRPr="00605D02" w:rsidRDefault="00DB1D7D" w:rsidP="00DB1D7D">
      <w:pPr>
        <w:tabs>
          <w:tab w:val="right" w:leader="dot" w:pos="8640"/>
        </w:tabs>
        <w:spacing w:after="120"/>
        <w:rPr>
          <w:rFonts w:ascii="Arial" w:hAnsi="Arial" w:cs="Arial"/>
          <w:sz w:val="22"/>
          <w:szCs w:val="22"/>
        </w:rPr>
      </w:pPr>
      <w:r w:rsidRPr="005B74FF">
        <w:rPr>
          <w:rFonts w:ascii="Arial" w:hAnsi="Arial" w:cs="Arial"/>
          <w:sz w:val="22"/>
          <w:szCs w:val="22"/>
        </w:rPr>
        <w:lastRenderedPageBreak/>
        <w:t>Special Terms and Conditions</w:t>
      </w:r>
      <w:r w:rsidRPr="005B74FF">
        <w:rPr>
          <w:rFonts w:ascii="Arial" w:hAnsi="Arial" w:cs="Arial"/>
          <w:sz w:val="22"/>
          <w:szCs w:val="22"/>
        </w:rPr>
        <w:tab/>
      </w:r>
      <w:r w:rsidR="00605D02">
        <w:rPr>
          <w:rFonts w:ascii="Arial" w:hAnsi="Arial" w:cs="Arial"/>
          <w:sz w:val="22"/>
          <w:szCs w:val="22"/>
        </w:rPr>
        <w:t>1</w:t>
      </w:r>
    </w:p>
    <w:p w14:paraId="7E328BF2" w14:textId="77777777" w:rsidR="00DB1D7D" w:rsidRPr="005B74FF" w:rsidRDefault="00DB1D7D" w:rsidP="00DB1D7D">
      <w:pPr>
        <w:tabs>
          <w:tab w:val="right" w:leader="dot" w:pos="8640"/>
        </w:tabs>
        <w:spacing w:after="120"/>
        <w:ind w:left="576"/>
        <w:rPr>
          <w:rFonts w:ascii="Arial" w:hAnsi="Arial" w:cs="Arial"/>
          <w:sz w:val="22"/>
          <w:szCs w:val="22"/>
        </w:rPr>
      </w:pPr>
      <w:r w:rsidRPr="00605D02">
        <w:rPr>
          <w:rFonts w:ascii="Arial" w:hAnsi="Arial" w:cs="Arial"/>
          <w:sz w:val="22"/>
          <w:szCs w:val="22"/>
        </w:rPr>
        <w:t>Face Sheet</w:t>
      </w:r>
      <w:r w:rsidRPr="00605D02">
        <w:rPr>
          <w:rFonts w:ascii="Arial" w:hAnsi="Arial" w:cs="Arial"/>
          <w:sz w:val="22"/>
          <w:szCs w:val="22"/>
        </w:rPr>
        <w:tab/>
      </w:r>
      <w:r w:rsidR="00605D02">
        <w:rPr>
          <w:rFonts w:ascii="Arial" w:hAnsi="Arial" w:cs="Arial"/>
          <w:sz w:val="22"/>
          <w:szCs w:val="22"/>
        </w:rPr>
        <w:t>1</w:t>
      </w:r>
    </w:p>
    <w:p w14:paraId="742FB2C7" w14:textId="45A9FCEF" w:rsidR="00DB1D7D" w:rsidRDefault="00605D02" w:rsidP="00A80449">
      <w:pPr>
        <w:numPr>
          <w:ilvl w:val="0"/>
          <w:numId w:val="1"/>
        </w:numPr>
        <w:tabs>
          <w:tab w:val="decimal" w:pos="720"/>
          <w:tab w:val="right" w:leader="dot" w:pos="8640"/>
        </w:tabs>
        <w:rPr>
          <w:rFonts w:ascii="Arial" w:hAnsi="Arial" w:cs="Arial"/>
          <w:sz w:val="22"/>
          <w:szCs w:val="22"/>
        </w:rPr>
      </w:pPr>
      <w:r>
        <w:rPr>
          <w:rFonts w:ascii="Arial" w:hAnsi="Arial" w:cs="Arial"/>
          <w:sz w:val="22"/>
          <w:szCs w:val="22"/>
        </w:rPr>
        <w:t>Contract Management</w:t>
      </w:r>
      <w:r w:rsidR="00DB1D7D" w:rsidRPr="005B74FF">
        <w:rPr>
          <w:rFonts w:ascii="Arial" w:hAnsi="Arial" w:cs="Arial"/>
          <w:sz w:val="22"/>
          <w:szCs w:val="22"/>
        </w:rPr>
        <w:tab/>
      </w:r>
      <w:r w:rsidR="00DB1D7D">
        <w:rPr>
          <w:rFonts w:ascii="Arial" w:hAnsi="Arial" w:cs="Arial"/>
          <w:sz w:val="22"/>
          <w:szCs w:val="22"/>
        </w:rPr>
        <w:t>2</w:t>
      </w:r>
    </w:p>
    <w:p w14:paraId="25592428" w14:textId="68BD937B" w:rsidR="00AA076D" w:rsidRDefault="00AA076D" w:rsidP="00A80449">
      <w:pPr>
        <w:numPr>
          <w:ilvl w:val="0"/>
          <w:numId w:val="1"/>
        </w:numPr>
        <w:tabs>
          <w:tab w:val="decimal" w:pos="720"/>
          <w:tab w:val="right" w:leader="dot" w:pos="8640"/>
        </w:tabs>
        <w:rPr>
          <w:rFonts w:ascii="Arial" w:hAnsi="Arial" w:cs="Arial"/>
          <w:sz w:val="22"/>
          <w:szCs w:val="22"/>
        </w:rPr>
      </w:pPr>
      <w:r>
        <w:rPr>
          <w:rFonts w:ascii="Arial" w:hAnsi="Arial" w:cs="Arial"/>
          <w:sz w:val="22"/>
          <w:szCs w:val="22"/>
        </w:rPr>
        <w:t>DES Filing Requirement</w:t>
      </w:r>
      <w:r w:rsidRPr="005B74FF">
        <w:rPr>
          <w:rFonts w:ascii="Arial" w:hAnsi="Arial" w:cs="Arial"/>
          <w:sz w:val="22"/>
          <w:szCs w:val="22"/>
        </w:rPr>
        <w:tab/>
      </w:r>
      <w:r>
        <w:rPr>
          <w:rFonts w:ascii="Arial" w:hAnsi="Arial" w:cs="Arial"/>
          <w:sz w:val="22"/>
          <w:szCs w:val="22"/>
        </w:rPr>
        <w:t>2</w:t>
      </w:r>
    </w:p>
    <w:p w14:paraId="64EA83D6" w14:textId="77777777" w:rsidR="00DB1D7D" w:rsidRDefault="00605D02" w:rsidP="00A80449">
      <w:pPr>
        <w:numPr>
          <w:ilvl w:val="0"/>
          <w:numId w:val="1"/>
        </w:numPr>
        <w:tabs>
          <w:tab w:val="decimal" w:pos="720"/>
          <w:tab w:val="left" w:pos="1440"/>
          <w:tab w:val="right" w:leader="dot" w:pos="8640"/>
        </w:tabs>
        <w:rPr>
          <w:rFonts w:ascii="Arial" w:hAnsi="Arial" w:cs="Arial"/>
          <w:sz w:val="22"/>
          <w:szCs w:val="22"/>
        </w:rPr>
      </w:pPr>
      <w:r>
        <w:rPr>
          <w:rFonts w:ascii="Arial" w:hAnsi="Arial" w:cs="Arial"/>
          <w:sz w:val="22"/>
          <w:szCs w:val="22"/>
        </w:rPr>
        <w:t>Compensation</w:t>
      </w:r>
      <w:r w:rsidR="00DB1D7D">
        <w:rPr>
          <w:rFonts w:ascii="Arial" w:hAnsi="Arial" w:cs="Arial"/>
          <w:sz w:val="22"/>
          <w:szCs w:val="22"/>
        </w:rPr>
        <w:tab/>
        <w:t>2</w:t>
      </w:r>
    </w:p>
    <w:p w14:paraId="13D09936" w14:textId="77777777" w:rsidR="00DB1D7D" w:rsidRDefault="00605D02" w:rsidP="00A80449">
      <w:pPr>
        <w:numPr>
          <w:ilvl w:val="0"/>
          <w:numId w:val="1"/>
        </w:numPr>
        <w:tabs>
          <w:tab w:val="decimal" w:pos="720"/>
          <w:tab w:val="right" w:leader="dot" w:pos="8640"/>
        </w:tabs>
        <w:rPr>
          <w:rFonts w:ascii="Arial" w:hAnsi="Arial" w:cs="Arial"/>
          <w:sz w:val="22"/>
          <w:szCs w:val="22"/>
        </w:rPr>
      </w:pPr>
      <w:r w:rsidRPr="00605D02">
        <w:rPr>
          <w:rFonts w:ascii="Arial" w:hAnsi="Arial" w:cs="Arial"/>
          <w:sz w:val="22"/>
          <w:szCs w:val="22"/>
        </w:rPr>
        <w:t>Billing Procedures and Payment</w:t>
      </w:r>
      <w:r w:rsidR="00DB1D7D">
        <w:rPr>
          <w:rFonts w:ascii="Arial" w:hAnsi="Arial" w:cs="Arial"/>
          <w:sz w:val="22"/>
          <w:szCs w:val="22"/>
        </w:rPr>
        <w:tab/>
        <w:t>2</w:t>
      </w:r>
    </w:p>
    <w:p w14:paraId="449278BF" w14:textId="77777777" w:rsidR="00DB1D7D" w:rsidRDefault="009F6380" w:rsidP="00A80449">
      <w:pPr>
        <w:numPr>
          <w:ilvl w:val="0"/>
          <w:numId w:val="1"/>
        </w:numPr>
        <w:tabs>
          <w:tab w:val="decimal" w:pos="720"/>
          <w:tab w:val="left" w:pos="1440"/>
          <w:tab w:val="right" w:leader="dot" w:pos="8640"/>
        </w:tabs>
        <w:rPr>
          <w:rFonts w:ascii="Arial" w:hAnsi="Arial" w:cs="Arial"/>
          <w:sz w:val="22"/>
          <w:szCs w:val="22"/>
        </w:rPr>
      </w:pPr>
      <w:r>
        <w:rPr>
          <w:rFonts w:ascii="Arial" w:hAnsi="Arial" w:cs="Arial"/>
          <w:sz w:val="22"/>
          <w:szCs w:val="22"/>
        </w:rPr>
        <w:t>Subcontractor Data Collection</w:t>
      </w:r>
      <w:r w:rsidR="00DB1D7D">
        <w:rPr>
          <w:rFonts w:ascii="Arial" w:hAnsi="Arial" w:cs="Arial"/>
          <w:sz w:val="22"/>
          <w:szCs w:val="22"/>
        </w:rPr>
        <w:tab/>
        <w:t>3</w:t>
      </w:r>
    </w:p>
    <w:p w14:paraId="422EFFD8" w14:textId="35243E63" w:rsidR="009F6380" w:rsidRDefault="00605D02" w:rsidP="00A80449">
      <w:pPr>
        <w:numPr>
          <w:ilvl w:val="0"/>
          <w:numId w:val="1"/>
        </w:numPr>
        <w:tabs>
          <w:tab w:val="decimal" w:pos="720"/>
          <w:tab w:val="right" w:leader="dot" w:pos="8640"/>
        </w:tabs>
        <w:rPr>
          <w:rFonts w:ascii="Arial" w:hAnsi="Arial" w:cs="Arial"/>
          <w:sz w:val="22"/>
          <w:szCs w:val="22"/>
        </w:rPr>
      </w:pPr>
      <w:r w:rsidRPr="00605D02">
        <w:rPr>
          <w:rFonts w:ascii="Arial" w:hAnsi="Arial" w:cs="Arial"/>
          <w:sz w:val="22"/>
          <w:szCs w:val="22"/>
        </w:rPr>
        <w:t>Insurance</w:t>
      </w:r>
      <w:r w:rsidR="009F6380">
        <w:rPr>
          <w:rFonts w:ascii="Arial" w:hAnsi="Arial" w:cs="Arial"/>
          <w:sz w:val="22"/>
          <w:szCs w:val="22"/>
        </w:rPr>
        <w:tab/>
        <w:t>3</w:t>
      </w:r>
    </w:p>
    <w:p w14:paraId="4A7A2791" w14:textId="55FA6B1E" w:rsidR="00FC3CFA" w:rsidRDefault="00FC3CFA" w:rsidP="00A80449">
      <w:pPr>
        <w:numPr>
          <w:ilvl w:val="0"/>
          <w:numId w:val="1"/>
        </w:numPr>
        <w:tabs>
          <w:tab w:val="decimal" w:pos="720"/>
          <w:tab w:val="right" w:leader="dot" w:pos="8640"/>
        </w:tabs>
        <w:rPr>
          <w:rFonts w:ascii="Arial" w:hAnsi="Arial" w:cs="Arial"/>
          <w:sz w:val="22"/>
          <w:szCs w:val="22"/>
        </w:rPr>
      </w:pPr>
      <w:r>
        <w:rPr>
          <w:rFonts w:ascii="Arial" w:hAnsi="Arial" w:cs="Arial"/>
          <w:sz w:val="22"/>
          <w:szCs w:val="22"/>
        </w:rPr>
        <w:t>Fraud and Other Loss Reporting……………………………………………...4</w:t>
      </w:r>
    </w:p>
    <w:p w14:paraId="2019CDBF" w14:textId="77777777" w:rsidR="00DB1D7D" w:rsidRDefault="00605D02" w:rsidP="00A80449">
      <w:pPr>
        <w:numPr>
          <w:ilvl w:val="0"/>
          <w:numId w:val="1"/>
        </w:numPr>
        <w:tabs>
          <w:tab w:val="decimal" w:pos="720"/>
          <w:tab w:val="right" w:leader="dot" w:pos="8640"/>
        </w:tabs>
        <w:spacing w:after="240"/>
        <w:rPr>
          <w:rFonts w:ascii="Arial" w:hAnsi="Arial" w:cs="Arial"/>
          <w:sz w:val="22"/>
          <w:szCs w:val="22"/>
        </w:rPr>
      </w:pPr>
      <w:r w:rsidRPr="00605D02">
        <w:rPr>
          <w:rFonts w:ascii="Arial" w:hAnsi="Arial" w:cs="Arial"/>
          <w:sz w:val="22"/>
          <w:szCs w:val="22"/>
        </w:rPr>
        <w:t>Order of Precedence</w:t>
      </w:r>
      <w:r w:rsidR="00DB1D7D">
        <w:rPr>
          <w:rFonts w:ascii="Arial" w:hAnsi="Arial" w:cs="Arial"/>
          <w:sz w:val="22"/>
          <w:szCs w:val="22"/>
        </w:rPr>
        <w:tab/>
        <w:t>4</w:t>
      </w:r>
    </w:p>
    <w:p w14:paraId="18F6EEC8" w14:textId="77777777" w:rsidR="00DB1D7D" w:rsidRPr="005B74FF" w:rsidRDefault="00DB1D7D" w:rsidP="00DB1D7D">
      <w:pPr>
        <w:tabs>
          <w:tab w:val="right" w:leader="dot" w:pos="8640"/>
        </w:tabs>
        <w:spacing w:after="120"/>
        <w:rPr>
          <w:rFonts w:ascii="Arial" w:hAnsi="Arial" w:cs="Arial"/>
          <w:sz w:val="22"/>
          <w:szCs w:val="22"/>
        </w:rPr>
      </w:pPr>
      <w:r w:rsidRPr="005B74FF">
        <w:rPr>
          <w:rFonts w:ascii="Arial" w:hAnsi="Arial" w:cs="Arial"/>
          <w:sz w:val="22"/>
          <w:szCs w:val="22"/>
        </w:rPr>
        <w:t>General Terms and Conditions</w:t>
      </w:r>
      <w:r w:rsidRPr="005B74FF">
        <w:rPr>
          <w:rFonts w:ascii="Arial" w:hAnsi="Arial" w:cs="Arial"/>
          <w:sz w:val="22"/>
          <w:szCs w:val="22"/>
        </w:rPr>
        <w:tab/>
      </w:r>
      <w:r>
        <w:rPr>
          <w:rFonts w:ascii="Arial" w:hAnsi="Arial" w:cs="Arial"/>
          <w:sz w:val="22"/>
          <w:szCs w:val="22"/>
        </w:rPr>
        <w:t>5</w:t>
      </w:r>
    </w:p>
    <w:p w14:paraId="543332B1"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Definitions</w:t>
      </w:r>
      <w:r w:rsidR="00DB1D7D" w:rsidRPr="005B74FF">
        <w:rPr>
          <w:rFonts w:ascii="Arial" w:hAnsi="Arial" w:cs="Arial"/>
          <w:sz w:val="22"/>
          <w:szCs w:val="22"/>
        </w:rPr>
        <w:tab/>
      </w:r>
      <w:r w:rsidR="00DB1D7D">
        <w:rPr>
          <w:rFonts w:ascii="Arial" w:hAnsi="Arial" w:cs="Arial"/>
          <w:sz w:val="22"/>
          <w:szCs w:val="22"/>
        </w:rPr>
        <w:t>5</w:t>
      </w:r>
    </w:p>
    <w:p w14:paraId="4B2C8771"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Access to Data</w:t>
      </w:r>
      <w:r w:rsidR="00DB1D7D" w:rsidRPr="005B74FF">
        <w:rPr>
          <w:rFonts w:ascii="Arial" w:hAnsi="Arial" w:cs="Arial"/>
          <w:sz w:val="22"/>
          <w:szCs w:val="22"/>
        </w:rPr>
        <w:tab/>
      </w:r>
      <w:r w:rsidR="00DB1D7D">
        <w:rPr>
          <w:rFonts w:ascii="Arial" w:hAnsi="Arial" w:cs="Arial"/>
          <w:sz w:val="22"/>
          <w:szCs w:val="22"/>
        </w:rPr>
        <w:t>5</w:t>
      </w:r>
    </w:p>
    <w:p w14:paraId="0654DD69"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Advance Payments Prohibited</w:t>
      </w:r>
      <w:r w:rsidR="00DB1D7D" w:rsidRPr="005B74FF">
        <w:rPr>
          <w:rFonts w:ascii="Arial" w:hAnsi="Arial" w:cs="Arial"/>
          <w:sz w:val="22"/>
          <w:szCs w:val="22"/>
        </w:rPr>
        <w:tab/>
      </w:r>
      <w:r w:rsidR="00DB1D7D">
        <w:rPr>
          <w:rFonts w:ascii="Arial" w:hAnsi="Arial" w:cs="Arial"/>
          <w:sz w:val="22"/>
          <w:szCs w:val="22"/>
        </w:rPr>
        <w:t>5</w:t>
      </w:r>
    </w:p>
    <w:p w14:paraId="00BEB314"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All Writings Contained Herein</w:t>
      </w:r>
      <w:r w:rsidR="00DB1D7D" w:rsidRPr="005B74FF">
        <w:rPr>
          <w:rFonts w:ascii="Arial" w:hAnsi="Arial" w:cs="Arial"/>
          <w:sz w:val="22"/>
          <w:szCs w:val="22"/>
        </w:rPr>
        <w:tab/>
      </w:r>
      <w:r w:rsidR="00DB1D7D">
        <w:rPr>
          <w:rFonts w:ascii="Arial" w:hAnsi="Arial" w:cs="Arial"/>
          <w:sz w:val="22"/>
          <w:szCs w:val="22"/>
        </w:rPr>
        <w:t>5</w:t>
      </w:r>
    </w:p>
    <w:p w14:paraId="2EE8C701"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Amendments</w:t>
      </w:r>
      <w:r w:rsidR="00DB1D7D" w:rsidRPr="005B74FF">
        <w:rPr>
          <w:rFonts w:ascii="Arial" w:hAnsi="Arial" w:cs="Arial"/>
          <w:sz w:val="22"/>
          <w:szCs w:val="22"/>
        </w:rPr>
        <w:tab/>
      </w:r>
      <w:r w:rsidR="00DB1D7D">
        <w:rPr>
          <w:rFonts w:ascii="Arial" w:hAnsi="Arial" w:cs="Arial"/>
          <w:sz w:val="22"/>
          <w:szCs w:val="22"/>
        </w:rPr>
        <w:t>5</w:t>
      </w:r>
    </w:p>
    <w:p w14:paraId="332748CF"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Americans With Disabilities Act (ADA)</w:t>
      </w:r>
      <w:r w:rsidR="00DB1D7D" w:rsidRPr="005B74FF">
        <w:rPr>
          <w:rFonts w:ascii="Arial" w:hAnsi="Arial" w:cs="Arial"/>
          <w:sz w:val="22"/>
          <w:szCs w:val="22"/>
        </w:rPr>
        <w:tab/>
      </w:r>
      <w:r w:rsidR="00DB1D7D">
        <w:rPr>
          <w:rFonts w:ascii="Arial" w:hAnsi="Arial" w:cs="Arial"/>
          <w:sz w:val="22"/>
          <w:szCs w:val="22"/>
        </w:rPr>
        <w:t>5</w:t>
      </w:r>
    </w:p>
    <w:p w14:paraId="0520EB35" w14:textId="77777777" w:rsidR="00DB1D7D" w:rsidRPr="005B74FF" w:rsidRDefault="00A72E8C" w:rsidP="00A80449">
      <w:pPr>
        <w:numPr>
          <w:ilvl w:val="0"/>
          <w:numId w:val="2"/>
        </w:numPr>
        <w:tabs>
          <w:tab w:val="decimal" w:pos="720"/>
          <w:tab w:val="right" w:leader="dot" w:pos="8640"/>
        </w:tabs>
        <w:rPr>
          <w:rFonts w:ascii="Arial" w:hAnsi="Arial" w:cs="Arial"/>
          <w:sz w:val="22"/>
          <w:szCs w:val="22"/>
        </w:rPr>
      </w:pPr>
      <w:r w:rsidRPr="00A72E8C">
        <w:rPr>
          <w:rFonts w:ascii="Arial" w:hAnsi="Arial" w:cs="Arial"/>
          <w:sz w:val="22"/>
          <w:szCs w:val="22"/>
        </w:rPr>
        <w:t>Assignment</w:t>
      </w:r>
      <w:r w:rsidR="00DB1D7D" w:rsidRPr="005B74FF">
        <w:rPr>
          <w:rFonts w:ascii="Arial" w:hAnsi="Arial" w:cs="Arial"/>
          <w:sz w:val="22"/>
          <w:szCs w:val="22"/>
        </w:rPr>
        <w:tab/>
      </w:r>
      <w:r w:rsidR="00DB1D7D">
        <w:rPr>
          <w:rFonts w:ascii="Arial" w:hAnsi="Arial" w:cs="Arial"/>
          <w:sz w:val="22"/>
          <w:szCs w:val="22"/>
        </w:rPr>
        <w:t>5</w:t>
      </w:r>
    </w:p>
    <w:p w14:paraId="5AEBFC59" w14:textId="77777777" w:rsidR="00DB1D7D" w:rsidRPr="005B74FF" w:rsidRDefault="00651436" w:rsidP="00A80449">
      <w:pPr>
        <w:numPr>
          <w:ilvl w:val="0"/>
          <w:numId w:val="2"/>
        </w:numPr>
        <w:tabs>
          <w:tab w:val="decimal" w:pos="720"/>
          <w:tab w:val="right" w:leader="dot" w:pos="8640"/>
        </w:tabs>
        <w:rPr>
          <w:rFonts w:ascii="Arial" w:hAnsi="Arial" w:cs="Arial"/>
          <w:sz w:val="22"/>
          <w:szCs w:val="22"/>
        </w:rPr>
      </w:pPr>
      <w:r>
        <w:rPr>
          <w:rFonts w:ascii="Arial" w:hAnsi="Arial" w:cs="Arial"/>
          <w:sz w:val="22"/>
          <w:szCs w:val="22"/>
        </w:rPr>
        <w:t>Attorneys’</w:t>
      </w:r>
      <w:r w:rsidR="00A72E8C" w:rsidRPr="00A72E8C">
        <w:rPr>
          <w:rFonts w:ascii="Arial" w:hAnsi="Arial" w:cs="Arial"/>
          <w:sz w:val="22"/>
          <w:szCs w:val="22"/>
        </w:rPr>
        <w:t xml:space="preserve"> Fees</w:t>
      </w:r>
      <w:r w:rsidR="00DB1D7D" w:rsidRPr="005B74FF">
        <w:rPr>
          <w:rFonts w:ascii="Arial" w:hAnsi="Arial" w:cs="Arial"/>
          <w:sz w:val="22"/>
          <w:szCs w:val="22"/>
        </w:rPr>
        <w:tab/>
      </w:r>
      <w:r w:rsidR="00DB1D7D">
        <w:rPr>
          <w:rFonts w:ascii="Arial" w:hAnsi="Arial" w:cs="Arial"/>
          <w:sz w:val="22"/>
          <w:szCs w:val="22"/>
        </w:rPr>
        <w:t>5</w:t>
      </w:r>
    </w:p>
    <w:p w14:paraId="2A3CCB58"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Confidentiality/Safeguarding of Information</w:t>
      </w:r>
      <w:r w:rsidR="00DB1D7D" w:rsidRPr="005B74FF">
        <w:rPr>
          <w:rFonts w:ascii="Arial" w:hAnsi="Arial" w:cs="Arial"/>
          <w:sz w:val="22"/>
          <w:szCs w:val="22"/>
        </w:rPr>
        <w:tab/>
      </w:r>
      <w:r w:rsidR="00DB1D7D">
        <w:rPr>
          <w:rFonts w:ascii="Arial" w:hAnsi="Arial" w:cs="Arial"/>
          <w:sz w:val="22"/>
          <w:szCs w:val="22"/>
        </w:rPr>
        <w:t>6</w:t>
      </w:r>
    </w:p>
    <w:p w14:paraId="7951CB6D" w14:textId="77777777" w:rsidR="00DB1D7D" w:rsidRDefault="00DB1D7D" w:rsidP="00A80449">
      <w:pPr>
        <w:numPr>
          <w:ilvl w:val="0"/>
          <w:numId w:val="2"/>
        </w:numPr>
        <w:tabs>
          <w:tab w:val="decimal" w:pos="720"/>
          <w:tab w:val="right" w:leader="dot" w:pos="8640"/>
        </w:tabs>
        <w:rPr>
          <w:rFonts w:ascii="Arial" w:hAnsi="Arial" w:cs="Arial"/>
          <w:sz w:val="22"/>
          <w:szCs w:val="22"/>
        </w:rPr>
      </w:pPr>
      <w:bookmarkStart w:id="0" w:name="Text159"/>
      <w:r>
        <w:rPr>
          <w:rFonts w:ascii="Arial" w:hAnsi="Arial" w:cs="Arial"/>
          <w:sz w:val="22"/>
          <w:szCs w:val="22"/>
        </w:rPr>
        <w:t>Conflict of Interest</w:t>
      </w:r>
      <w:r>
        <w:rPr>
          <w:rFonts w:ascii="Arial" w:hAnsi="Arial" w:cs="Arial"/>
          <w:sz w:val="22"/>
          <w:szCs w:val="22"/>
        </w:rPr>
        <w:tab/>
        <w:t>7</w:t>
      </w:r>
    </w:p>
    <w:bookmarkEnd w:id="0"/>
    <w:p w14:paraId="51F61A58" w14:textId="77777777" w:rsidR="00DB1D7D"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Copyright</w:t>
      </w:r>
      <w:r w:rsidR="00DB1D7D" w:rsidRPr="005B74FF">
        <w:rPr>
          <w:rFonts w:ascii="Arial" w:hAnsi="Arial" w:cs="Arial"/>
          <w:sz w:val="22"/>
          <w:szCs w:val="22"/>
        </w:rPr>
        <w:tab/>
      </w:r>
      <w:r w:rsidR="00DB1D7D">
        <w:rPr>
          <w:rFonts w:ascii="Arial" w:hAnsi="Arial" w:cs="Arial"/>
          <w:sz w:val="22"/>
          <w:szCs w:val="22"/>
        </w:rPr>
        <w:t>7</w:t>
      </w:r>
    </w:p>
    <w:p w14:paraId="695D84A6"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Disputes</w:t>
      </w:r>
      <w:r w:rsidR="00DB1D7D" w:rsidRPr="005B74FF">
        <w:rPr>
          <w:rFonts w:ascii="Arial" w:hAnsi="Arial" w:cs="Arial"/>
          <w:sz w:val="22"/>
          <w:szCs w:val="22"/>
        </w:rPr>
        <w:tab/>
      </w:r>
      <w:r w:rsidR="00DB1D7D">
        <w:rPr>
          <w:rFonts w:ascii="Arial" w:hAnsi="Arial" w:cs="Arial"/>
          <w:sz w:val="22"/>
          <w:szCs w:val="22"/>
        </w:rPr>
        <w:t>8</w:t>
      </w:r>
    </w:p>
    <w:p w14:paraId="43B6B69C"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Duplicate Payment</w:t>
      </w:r>
      <w:r w:rsidR="00DB1D7D" w:rsidRPr="005B74FF">
        <w:rPr>
          <w:rFonts w:ascii="Arial" w:hAnsi="Arial" w:cs="Arial"/>
          <w:sz w:val="22"/>
          <w:szCs w:val="22"/>
        </w:rPr>
        <w:tab/>
      </w:r>
      <w:r w:rsidR="00DB1D7D">
        <w:rPr>
          <w:rFonts w:ascii="Arial" w:hAnsi="Arial" w:cs="Arial"/>
          <w:sz w:val="22"/>
          <w:szCs w:val="22"/>
        </w:rPr>
        <w:t>8</w:t>
      </w:r>
    </w:p>
    <w:p w14:paraId="53886480"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Governing Law and Venue</w:t>
      </w:r>
      <w:r w:rsidR="00DB1D7D" w:rsidRPr="005B74FF">
        <w:rPr>
          <w:rFonts w:ascii="Arial" w:hAnsi="Arial" w:cs="Arial"/>
          <w:sz w:val="22"/>
          <w:szCs w:val="22"/>
        </w:rPr>
        <w:tab/>
      </w:r>
      <w:r w:rsidR="00DB1D7D">
        <w:rPr>
          <w:rFonts w:ascii="Arial" w:hAnsi="Arial" w:cs="Arial"/>
          <w:sz w:val="22"/>
          <w:szCs w:val="22"/>
        </w:rPr>
        <w:t>8</w:t>
      </w:r>
    </w:p>
    <w:p w14:paraId="32845692"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Indemnification</w:t>
      </w:r>
      <w:r w:rsidR="00DB1D7D" w:rsidRPr="005B74FF">
        <w:rPr>
          <w:rFonts w:ascii="Arial" w:hAnsi="Arial" w:cs="Arial"/>
          <w:sz w:val="22"/>
          <w:szCs w:val="22"/>
        </w:rPr>
        <w:tab/>
      </w:r>
      <w:r w:rsidR="00DB1D7D">
        <w:rPr>
          <w:rFonts w:ascii="Arial" w:hAnsi="Arial" w:cs="Arial"/>
          <w:sz w:val="22"/>
          <w:szCs w:val="22"/>
        </w:rPr>
        <w:t>8</w:t>
      </w:r>
    </w:p>
    <w:p w14:paraId="19F9F13D" w14:textId="77777777" w:rsidR="00DB1D7D" w:rsidRPr="005B74FF" w:rsidRDefault="0078356D" w:rsidP="00A80449">
      <w:pPr>
        <w:numPr>
          <w:ilvl w:val="0"/>
          <w:numId w:val="2"/>
        </w:numPr>
        <w:tabs>
          <w:tab w:val="decimal" w:pos="720"/>
          <w:tab w:val="right" w:leader="dot" w:pos="8640"/>
        </w:tabs>
        <w:rPr>
          <w:rFonts w:ascii="Arial" w:hAnsi="Arial" w:cs="Arial"/>
          <w:sz w:val="22"/>
          <w:szCs w:val="22"/>
        </w:rPr>
      </w:pPr>
      <w:r w:rsidRPr="0078356D">
        <w:rPr>
          <w:rFonts w:ascii="Arial" w:hAnsi="Arial" w:cs="Arial"/>
          <w:sz w:val="22"/>
          <w:szCs w:val="22"/>
        </w:rPr>
        <w:t>Independent Capacity of the Contractor</w:t>
      </w:r>
      <w:r w:rsidR="00DB1D7D" w:rsidRPr="005B74FF">
        <w:rPr>
          <w:rFonts w:ascii="Arial" w:hAnsi="Arial" w:cs="Arial"/>
          <w:sz w:val="22"/>
          <w:szCs w:val="22"/>
        </w:rPr>
        <w:tab/>
      </w:r>
      <w:r w:rsidR="00DB1D7D">
        <w:rPr>
          <w:rFonts w:ascii="Arial" w:hAnsi="Arial" w:cs="Arial"/>
          <w:sz w:val="22"/>
          <w:szCs w:val="22"/>
        </w:rPr>
        <w:t>9</w:t>
      </w:r>
    </w:p>
    <w:p w14:paraId="24A86E9A" w14:textId="77777777" w:rsidR="00DB1D7D" w:rsidRPr="005B74FF"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Industrial Insurance Coverage</w:t>
      </w:r>
      <w:r w:rsidR="00DB1D7D" w:rsidRPr="005B74FF">
        <w:rPr>
          <w:rFonts w:ascii="Arial" w:hAnsi="Arial" w:cs="Arial"/>
          <w:sz w:val="22"/>
          <w:szCs w:val="22"/>
        </w:rPr>
        <w:tab/>
      </w:r>
      <w:r w:rsidR="00DB1D7D">
        <w:rPr>
          <w:rFonts w:ascii="Arial" w:hAnsi="Arial" w:cs="Arial"/>
          <w:sz w:val="22"/>
          <w:szCs w:val="22"/>
        </w:rPr>
        <w:t>9</w:t>
      </w:r>
    </w:p>
    <w:p w14:paraId="6CA7E1AF" w14:textId="77777777" w:rsidR="00DB1D7D" w:rsidRPr="005B74FF"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Laws</w:t>
      </w:r>
      <w:r w:rsidR="00DB1D7D" w:rsidRPr="005B74FF">
        <w:rPr>
          <w:rFonts w:ascii="Arial" w:hAnsi="Arial" w:cs="Arial"/>
          <w:sz w:val="22"/>
          <w:szCs w:val="22"/>
        </w:rPr>
        <w:tab/>
      </w:r>
      <w:r w:rsidR="00DB1D7D">
        <w:rPr>
          <w:rFonts w:ascii="Arial" w:hAnsi="Arial" w:cs="Arial"/>
          <w:sz w:val="22"/>
          <w:szCs w:val="22"/>
        </w:rPr>
        <w:t>9</w:t>
      </w:r>
    </w:p>
    <w:p w14:paraId="7F89EB4F" w14:textId="77777777" w:rsidR="00DB1D7D" w:rsidRPr="005B74FF"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Licensing, Accreditation and Registration</w:t>
      </w:r>
      <w:r w:rsidR="00DB1D7D" w:rsidRPr="005B74FF">
        <w:rPr>
          <w:rFonts w:ascii="Arial" w:hAnsi="Arial" w:cs="Arial"/>
          <w:sz w:val="22"/>
          <w:szCs w:val="22"/>
        </w:rPr>
        <w:tab/>
      </w:r>
      <w:r w:rsidR="00DB1D7D">
        <w:rPr>
          <w:rFonts w:ascii="Arial" w:hAnsi="Arial" w:cs="Arial"/>
          <w:sz w:val="22"/>
          <w:szCs w:val="22"/>
        </w:rPr>
        <w:t>9</w:t>
      </w:r>
    </w:p>
    <w:p w14:paraId="691535E6" w14:textId="77777777" w:rsidR="00DB1D7D" w:rsidRPr="005B74FF"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Limitation of Authority</w:t>
      </w:r>
      <w:r w:rsidR="00DB1D7D" w:rsidRPr="005B74FF">
        <w:rPr>
          <w:rFonts w:ascii="Arial" w:hAnsi="Arial" w:cs="Arial"/>
          <w:sz w:val="22"/>
          <w:szCs w:val="22"/>
        </w:rPr>
        <w:tab/>
      </w:r>
      <w:r w:rsidR="00DB1D7D">
        <w:rPr>
          <w:rFonts w:ascii="Arial" w:hAnsi="Arial" w:cs="Arial"/>
          <w:sz w:val="22"/>
          <w:szCs w:val="22"/>
        </w:rPr>
        <w:t>9</w:t>
      </w:r>
    </w:p>
    <w:p w14:paraId="6DC1B0AA"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Noncompliance With Nondiscrimination Laws</w:t>
      </w:r>
      <w:r w:rsidR="00DB1D7D" w:rsidRPr="005B74FF">
        <w:rPr>
          <w:rFonts w:ascii="Arial" w:hAnsi="Arial" w:cs="Arial"/>
          <w:sz w:val="22"/>
          <w:szCs w:val="22"/>
        </w:rPr>
        <w:tab/>
      </w:r>
      <w:r w:rsidR="00DB1D7D">
        <w:rPr>
          <w:rFonts w:ascii="Arial" w:hAnsi="Arial" w:cs="Arial"/>
          <w:sz w:val="22"/>
          <w:szCs w:val="22"/>
        </w:rPr>
        <w:t>10</w:t>
      </w:r>
    </w:p>
    <w:p w14:paraId="3AA34A1E" w14:textId="77777777" w:rsidR="00664785" w:rsidRPr="00664785" w:rsidRDefault="00664785" w:rsidP="00A80449">
      <w:pPr>
        <w:numPr>
          <w:ilvl w:val="0"/>
          <w:numId w:val="2"/>
        </w:numPr>
        <w:tabs>
          <w:tab w:val="decimal" w:pos="720"/>
          <w:tab w:val="right" w:leader="dot" w:pos="8640"/>
        </w:tabs>
        <w:rPr>
          <w:rFonts w:ascii="Arial" w:hAnsi="Arial" w:cs="Arial"/>
          <w:sz w:val="22"/>
          <w:szCs w:val="22"/>
        </w:rPr>
      </w:pPr>
      <w:r>
        <w:rPr>
          <w:rFonts w:ascii="Arial" w:hAnsi="Arial" w:cs="Arial"/>
          <w:sz w:val="22"/>
          <w:szCs w:val="22"/>
        </w:rPr>
        <w:t>Pay Equity</w:t>
      </w:r>
      <w:r w:rsidRPr="005B74FF">
        <w:rPr>
          <w:rFonts w:ascii="Arial" w:hAnsi="Arial" w:cs="Arial"/>
          <w:sz w:val="22"/>
          <w:szCs w:val="22"/>
        </w:rPr>
        <w:tab/>
      </w:r>
      <w:r>
        <w:rPr>
          <w:rFonts w:ascii="Arial" w:hAnsi="Arial" w:cs="Arial"/>
          <w:sz w:val="22"/>
          <w:szCs w:val="22"/>
        </w:rPr>
        <w:t>10</w:t>
      </w:r>
    </w:p>
    <w:p w14:paraId="255F2B28"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Political Activities</w:t>
      </w:r>
      <w:r w:rsidR="00DB1D7D">
        <w:rPr>
          <w:rFonts w:ascii="Arial" w:hAnsi="Arial" w:cs="Arial"/>
          <w:sz w:val="22"/>
          <w:szCs w:val="22"/>
        </w:rPr>
        <w:tab/>
        <w:t>10</w:t>
      </w:r>
    </w:p>
    <w:p w14:paraId="4F07513B"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Publicity</w:t>
      </w:r>
      <w:r w:rsidR="00DB1D7D">
        <w:rPr>
          <w:rFonts w:ascii="Arial" w:hAnsi="Arial" w:cs="Arial"/>
          <w:sz w:val="22"/>
          <w:szCs w:val="22"/>
        </w:rPr>
        <w:tab/>
        <w:t>10</w:t>
      </w:r>
    </w:p>
    <w:p w14:paraId="66C42B02"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Recapture</w:t>
      </w:r>
      <w:r w:rsidR="00DB1D7D">
        <w:rPr>
          <w:rFonts w:ascii="Arial" w:hAnsi="Arial" w:cs="Arial"/>
          <w:sz w:val="22"/>
          <w:szCs w:val="22"/>
        </w:rPr>
        <w:tab/>
        <w:t>10</w:t>
      </w:r>
    </w:p>
    <w:p w14:paraId="0EB2DF1F"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Records Maintenance</w:t>
      </w:r>
      <w:r w:rsidR="00DB1D7D">
        <w:rPr>
          <w:rFonts w:ascii="Arial" w:hAnsi="Arial" w:cs="Arial"/>
          <w:sz w:val="22"/>
          <w:szCs w:val="22"/>
        </w:rPr>
        <w:tab/>
        <w:t>10</w:t>
      </w:r>
    </w:p>
    <w:p w14:paraId="7F26513E"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Registration With Department of Revenue</w:t>
      </w:r>
      <w:r w:rsidR="00DB1D7D">
        <w:rPr>
          <w:rFonts w:ascii="Arial" w:hAnsi="Arial" w:cs="Arial"/>
          <w:sz w:val="22"/>
          <w:szCs w:val="22"/>
        </w:rPr>
        <w:tab/>
        <w:t>10</w:t>
      </w:r>
    </w:p>
    <w:p w14:paraId="7C07C56F" w14:textId="77777777" w:rsidR="00DB1D7D" w:rsidRDefault="00DB1D7D" w:rsidP="00A80449">
      <w:pPr>
        <w:numPr>
          <w:ilvl w:val="0"/>
          <w:numId w:val="2"/>
        </w:numPr>
        <w:tabs>
          <w:tab w:val="decimal" w:pos="720"/>
          <w:tab w:val="right" w:leader="dot" w:pos="8640"/>
        </w:tabs>
        <w:rPr>
          <w:rFonts w:ascii="Arial" w:hAnsi="Arial" w:cs="Arial"/>
          <w:sz w:val="22"/>
          <w:szCs w:val="22"/>
        </w:rPr>
      </w:pPr>
      <w:r>
        <w:rPr>
          <w:rFonts w:ascii="Arial" w:hAnsi="Arial" w:cs="Arial"/>
          <w:sz w:val="22"/>
          <w:szCs w:val="22"/>
        </w:rPr>
        <w:t>Right of Inspection…………………………………………………………….</w:t>
      </w:r>
      <w:r>
        <w:rPr>
          <w:rFonts w:ascii="Arial" w:hAnsi="Arial" w:cs="Arial"/>
          <w:sz w:val="22"/>
          <w:szCs w:val="22"/>
        </w:rPr>
        <w:tab/>
        <w:t>10</w:t>
      </w:r>
    </w:p>
    <w:p w14:paraId="512E34BA"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Savings</w:t>
      </w:r>
      <w:r w:rsidR="00DB1D7D">
        <w:rPr>
          <w:rFonts w:ascii="Arial" w:hAnsi="Arial" w:cs="Arial"/>
          <w:sz w:val="22"/>
          <w:szCs w:val="22"/>
        </w:rPr>
        <w:tab/>
        <w:t>11</w:t>
      </w:r>
    </w:p>
    <w:p w14:paraId="74A991B8"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Severability</w:t>
      </w:r>
      <w:r w:rsidR="00DB1D7D">
        <w:rPr>
          <w:rFonts w:ascii="Arial" w:hAnsi="Arial" w:cs="Arial"/>
          <w:sz w:val="22"/>
          <w:szCs w:val="22"/>
        </w:rPr>
        <w:tab/>
        <w:t>11</w:t>
      </w:r>
    </w:p>
    <w:p w14:paraId="28482AFE" w14:textId="77777777" w:rsidR="00DB1D7D" w:rsidRDefault="00DB1D7D" w:rsidP="00A80449">
      <w:pPr>
        <w:numPr>
          <w:ilvl w:val="0"/>
          <w:numId w:val="2"/>
        </w:numPr>
        <w:tabs>
          <w:tab w:val="decimal" w:pos="720"/>
          <w:tab w:val="right" w:leader="dot" w:pos="8640"/>
        </w:tabs>
        <w:rPr>
          <w:rFonts w:ascii="Arial" w:hAnsi="Arial" w:cs="Arial"/>
          <w:sz w:val="22"/>
          <w:szCs w:val="22"/>
        </w:rPr>
      </w:pPr>
      <w:r>
        <w:rPr>
          <w:rFonts w:ascii="Arial" w:hAnsi="Arial" w:cs="Arial"/>
          <w:sz w:val="22"/>
          <w:szCs w:val="22"/>
        </w:rPr>
        <w:t>Site Security</w:t>
      </w:r>
      <w:r>
        <w:rPr>
          <w:rFonts w:ascii="Arial" w:hAnsi="Arial" w:cs="Arial"/>
          <w:sz w:val="22"/>
          <w:szCs w:val="22"/>
        </w:rPr>
        <w:tab/>
        <w:t>11</w:t>
      </w:r>
    </w:p>
    <w:p w14:paraId="73A62285"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Subcontracting</w:t>
      </w:r>
      <w:r w:rsidR="00DB1D7D">
        <w:rPr>
          <w:rFonts w:ascii="Arial" w:hAnsi="Arial" w:cs="Arial"/>
          <w:sz w:val="22"/>
          <w:szCs w:val="22"/>
        </w:rPr>
        <w:tab/>
        <w:t>11</w:t>
      </w:r>
    </w:p>
    <w:p w14:paraId="478736C3" w14:textId="77777777" w:rsidR="00DB1D7D" w:rsidRDefault="00C318DC" w:rsidP="00A80449">
      <w:pPr>
        <w:numPr>
          <w:ilvl w:val="0"/>
          <w:numId w:val="2"/>
        </w:numPr>
        <w:tabs>
          <w:tab w:val="decimal" w:pos="720"/>
          <w:tab w:val="right" w:leader="dot" w:pos="8640"/>
        </w:tabs>
        <w:rPr>
          <w:rFonts w:ascii="Arial" w:hAnsi="Arial" w:cs="Arial"/>
          <w:sz w:val="22"/>
          <w:szCs w:val="22"/>
        </w:rPr>
      </w:pPr>
      <w:r w:rsidRPr="00C318DC">
        <w:rPr>
          <w:rFonts w:ascii="Arial" w:hAnsi="Arial" w:cs="Arial"/>
          <w:sz w:val="22"/>
          <w:szCs w:val="22"/>
        </w:rPr>
        <w:t>Survival</w:t>
      </w:r>
      <w:r w:rsidR="00DB1D7D">
        <w:rPr>
          <w:rFonts w:ascii="Arial" w:hAnsi="Arial" w:cs="Arial"/>
          <w:sz w:val="22"/>
          <w:szCs w:val="22"/>
        </w:rPr>
        <w:tab/>
        <w:t>11</w:t>
      </w:r>
    </w:p>
    <w:p w14:paraId="294CA6CA" w14:textId="77777777" w:rsidR="00DB1D7D" w:rsidRPr="005B74FF" w:rsidRDefault="00DB1D7D" w:rsidP="00DB1D7D">
      <w:pPr>
        <w:tabs>
          <w:tab w:val="decimal" w:pos="720"/>
          <w:tab w:val="right" w:leader="dot" w:pos="8640"/>
        </w:tabs>
        <w:rPr>
          <w:rFonts w:ascii="Arial" w:hAnsi="Arial" w:cs="Arial"/>
          <w:sz w:val="22"/>
          <w:szCs w:val="22"/>
        </w:rPr>
      </w:pPr>
    </w:p>
    <w:p w14:paraId="7CA765F3" w14:textId="77777777" w:rsidR="00DB1D7D" w:rsidRDefault="00DB1D7D" w:rsidP="00A80449">
      <w:pPr>
        <w:numPr>
          <w:ilvl w:val="0"/>
          <w:numId w:val="2"/>
        </w:numPr>
        <w:tabs>
          <w:tab w:val="decimal" w:pos="720"/>
          <w:tab w:val="right" w:leader="dot" w:pos="8640"/>
        </w:tabs>
        <w:rPr>
          <w:rFonts w:ascii="Arial" w:hAnsi="Arial" w:cs="Arial"/>
          <w:sz w:val="22"/>
          <w:szCs w:val="22"/>
        </w:rPr>
        <w:sectPr w:rsidR="00DB1D7D" w:rsidSect="001E7E1C">
          <w:headerReference w:type="first" r:id="rId13"/>
          <w:footerReference w:type="first" r:id="rId14"/>
          <w:pgSz w:w="12240" w:h="15840" w:code="1"/>
          <w:pgMar w:top="2160" w:right="1440" w:bottom="1440" w:left="1440" w:header="720" w:footer="720" w:gutter="0"/>
          <w:pgNumType w:fmt="lowerRoman" w:start="1"/>
          <w:cols w:space="720"/>
          <w:titlePg/>
          <w:docGrid w:linePitch="360"/>
        </w:sectPr>
      </w:pPr>
    </w:p>
    <w:p w14:paraId="3CFF21ED" w14:textId="77777777" w:rsidR="00DB1D7D" w:rsidRDefault="00605D02" w:rsidP="00A80449">
      <w:pPr>
        <w:numPr>
          <w:ilvl w:val="0"/>
          <w:numId w:val="2"/>
        </w:numPr>
        <w:tabs>
          <w:tab w:val="decimal" w:pos="720"/>
          <w:tab w:val="right" w:leader="dot" w:pos="8640"/>
        </w:tabs>
        <w:rPr>
          <w:rFonts w:ascii="Arial" w:hAnsi="Arial" w:cs="Arial"/>
          <w:sz w:val="22"/>
          <w:szCs w:val="22"/>
        </w:rPr>
      </w:pPr>
      <w:bookmarkStart w:id="1" w:name="Text193"/>
      <w:r w:rsidRPr="00605D02">
        <w:rPr>
          <w:rFonts w:ascii="Arial" w:hAnsi="Arial" w:cs="Arial"/>
          <w:sz w:val="22"/>
          <w:szCs w:val="22"/>
        </w:rPr>
        <w:lastRenderedPageBreak/>
        <w:t>Taxes</w:t>
      </w:r>
      <w:r w:rsidR="00DB1D7D">
        <w:rPr>
          <w:rFonts w:ascii="Arial" w:hAnsi="Arial" w:cs="Arial"/>
          <w:sz w:val="22"/>
          <w:szCs w:val="22"/>
        </w:rPr>
        <w:tab/>
        <w:t>11</w:t>
      </w:r>
    </w:p>
    <w:p w14:paraId="22C5444F" w14:textId="77777777" w:rsidR="00DB1D7D" w:rsidRDefault="00DB1D7D" w:rsidP="00A80449">
      <w:pPr>
        <w:numPr>
          <w:ilvl w:val="0"/>
          <w:numId w:val="2"/>
        </w:numPr>
        <w:tabs>
          <w:tab w:val="decimal" w:pos="720"/>
          <w:tab w:val="right" w:leader="dot" w:pos="8640"/>
        </w:tabs>
        <w:rPr>
          <w:rFonts w:ascii="Arial" w:hAnsi="Arial" w:cs="Arial"/>
          <w:sz w:val="22"/>
          <w:szCs w:val="22"/>
        </w:rPr>
      </w:pPr>
      <w:r>
        <w:rPr>
          <w:rFonts w:ascii="Arial" w:hAnsi="Arial" w:cs="Arial"/>
          <w:sz w:val="22"/>
          <w:szCs w:val="22"/>
        </w:rPr>
        <w:t>Termination for Cause</w:t>
      </w:r>
      <w:r>
        <w:rPr>
          <w:rFonts w:ascii="Arial" w:hAnsi="Arial" w:cs="Arial"/>
          <w:sz w:val="22"/>
          <w:szCs w:val="22"/>
        </w:rPr>
        <w:tab/>
        <w:t>11</w:t>
      </w:r>
    </w:p>
    <w:bookmarkEnd w:id="1"/>
    <w:p w14:paraId="04DA61EB" w14:textId="77777777" w:rsidR="00DB1D7D" w:rsidRPr="005B74FF" w:rsidRDefault="00605D02" w:rsidP="00A80449">
      <w:pPr>
        <w:numPr>
          <w:ilvl w:val="0"/>
          <w:numId w:val="2"/>
        </w:numPr>
        <w:tabs>
          <w:tab w:val="decimal" w:pos="720"/>
          <w:tab w:val="right" w:leader="dot" w:pos="8640"/>
        </w:tabs>
        <w:rPr>
          <w:rFonts w:ascii="Arial" w:hAnsi="Arial" w:cs="Arial"/>
          <w:sz w:val="22"/>
          <w:szCs w:val="22"/>
        </w:rPr>
      </w:pPr>
      <w:r w:rsidRPr="00605D02">
        <w:rPr>
          <w:rFonts w:ascii="Arial" w:hAnsi="Arial" w:cs="Arial"/>
          <w:sz w:val="22"/>
          <w:szCs w:val="22"/>
        </w:rPr>
        <w:t>Termination for Convenience</w:t>
      </w:r>
      <w:r w:rsidR="00DB1D7D" w:rsidRPr="005B74FF">
        <w:rPr>
          <w:rFonts w:ascii="Arial" w:hAnsi="Arial" w:cs="Arial"/>
          <w:sz w:val="22"/>
          <w:szCs w:val="22"/>
        </w:rPr>
        <w:tab/>
      </w:r>
      <w:r w:rsidR="00DB1D7D">
        <w:rPr>
          <w:rFonts w:ascii="Arial" w:hAnsi="Arial" w:cs="Arial"/>
          <w:sz w:val="22"/>
          <w:szCs w:val="22"/>
        </w:rPr>
        <w:t>12</w:t>
      </w:r>
    </w:p>
    <w:p w14:paraId="48EB3855" w14:textId="77777777" w:rsidR="00DB1D7D" w:rsidRPr="005B74FF" w:rsidRDefault="00605D02" w:rsidP="00A80449">
      <w:pPr>
        <w:numPr>
          <w:ilvl w:val="0"/>
          <w:numId w:val="2"/>
        </w:numPr>
        <w:tabs>
          <w:tab w:val="decimal" w:pos="720"/>
          <w:tab w:val="right" w:leader="dot" w:pos="8640"/>
        </w:tabs>
        <w:rPr>
          <w:rFonts w:ascii="Arial" w:hAnsi="Arial" w:cs="Arial"/>
          <w:sz w:val="22"/>
          <w:szCs w:val="22"/>
        </w:rPr>
      </w:pPr>
      <w:r w:rsidRPr="00605D02">
        <w:rPr>
          <w:rFonts w:ascii="Arial" w:hAnsi="Arial" w:cs="Arial"/>
          <w:sz w:val="22"/>
          <w:szCs w:val="22"/>
        </w:rPr>
        <w:t>Termination Procedures</w:t>
      </w:r>
      <w:r w:rsidR="00DB1D7D" w:rsidRPr="005B74FF">
        <w:rPr>
          <w:rFonts w:ascii="Arial" w:hAnsi="Arial" w:cs="Arial"/>
          <w:sz w:val="22"/>
          <w:szCs w:val="22"/>
        </w:rPr>
        <w:tab/>
      </w:r>
      <w:r w:rsidR="00DB1D7D">
        <w:rPr>
          <w:rFonts w:ascii="Arial" w:hAnsi="Arial" w:cs="Arial"/>
          <w:sz w:val="22"/>
          <w:szCs w:val="22"/>
        </w:rPr>
        <w:t>12</w:t>
      </w:r>
    </w:p>
    <w:p w14:paraId="02DCE50E" w14:textId="77777777" w:rsidR="00DB1D7D" w:rsidRDefault="00DB1D7D" w:rsidP="00A80449">
      <w:pPr>
        <w:numPr>
          <w:ilvl w:val="0"/>
          <w:numId w:val="2"/>
        </w:numPr>
        <w:tabs>
          <w:tab w:val="decimal" w:pos="720"/>
          <w:tab w:val="right" w:leader="dot" w:pos="8640"/>
        </w:tabs>
        <w:ind w:left="1454"/>
        <w:rPr>
          <w:rFonts w:ascii="Arial" w:hAnsi="Arial" w:cs="Arial"/>
          <w:sz w:val="22"/>
          <w:szCs w:val="22"/>
        </w:rPr>
      </w:pPr>
      <w:bookmarkStart w:id="2" w:name="Text195"/>
      <w:r>
        <w:rPr>
          <w:rFonts w:ascii="Arial" w:hAnsi="Arial" w:cs="Arial"/>
          <w:sz w:val="22"/>
          <w:szCs w:val="22"/>
        </w:rPr>
        <w:t>Treatment of Assets</w:t>
      </w:r>
      <w:r>
        <w:rPr>
          <w:rFonts w:ascii="Arial" w:hAnsi="Arial" w:cs="Arial"/>
          <w:sz w:val="22"/>
          <w:szCs w:val="22"/>
        </w:rPr>
        <w:tab/>
        <w:t>13</w:t>
      </w:r>
    </w:p>
    <w:bookmarkEnd w:id="2"/>
    <w:p w14:paraId="6F4C0B32" w14:textId="77777777" w:rsidR="00DB1D7D" w:rsidRPr="005B74FF" w:rsidRDefault="00605D02" w:rsidP="00A80449">
      <w:pPr>
        <w:numPr>
          <w:ilvl w:val="0"/>
          <w:numId w:val="2"/>
        </w:numPr>
        <w:tabs>
          <w:tab w:val="decimal" w:pos="720"/>
          <w:tab w:val="right" w:leader="dot" w:pos="8640"/>
        </w:tabs>
        <w:rPr>
          <w:rFonts w:ascii="Arial" w:hAnsi="Arial" w:cs="Arial"/>
          <w:sz w:val="22"/>
          <w:szCs w:val="22"/>
        </w:rPr>
      </w:pPr>
      <w:r w:rsidRPr="00605D02">
        <w:rPr>
          <w:rFonts w:ascii="Arial" w:hAnsi="Arial" w:cs="Arial"/>
          <w:sz w:val="22"/>
          <w:szCs w:val="22"/>
        </w:rPr>
        <w:t>Waiver</w:t>
      </w:r>
      <w:r w:rsidR="00DB1D7D" w:rsidRPr="005B74FF">
        <w:rPr>
          <w:rFonts w:ascii="Arial" w:hAnsi="Arial" w:cs="Arial"/>
          <w:sz w:val="22"/>
          <w:szCs w:val="22"/>
        </w:rPr>
        <w:tab/>
      </w:r>
      <w:r w:rsidR="00DB1D7D">
        <w:rPr>
          <w:rFonts w:ascii="Arial" w:hAnsi="Arial" w:cs="Arial"/>
          <w:sz w:val="22"/>
          <w:szCs w:val="22"/>
        </w:rPr>
        <w:t>13</w:t>
      </w:r>
    </w:p>
    <w:p w14:paraId="53567773" w14:textId="77777777" w:rsidR="00DB1D7D" w:rsidRDefault="00DB1D7D" w:rsidP="00DB1D7D">
      <w:pPr>
        <w:tabs>
          <w:tab w:val="right" w:leader="dot" w:pos="8640"/>
        </w:tabs>
        <w:spacing w:after="240"/>
        <w:rPr>
          <w:rFonts w:ascii="Arial" w:hAnsi="Arial" w:cs="Arial"/>
          <w:sz w:val="22"/>
          <w:szCs w:val="22"/>
        </w:rPr>
      </w:pPr>
    </w:p>
    <w:p w14:paraId="3731521E" w14:textId="77777777" w:rsidR="00DB1D7D" w:rsidRPr="00993772" w:rsidRDefault="00605D02" w:rsidP="00DB1D7D">
      <w:pPr>
        <w:tabs>
          <w:tab w:val="right" w:leader="dot" w:pos="8640"/>
        </w:tabs>
        <w:spacing w:after="240"/>
        <w:rPr>
          <w:rFonts w:ascii="Arial" w:hAnsi="Arial" w:cs="Arial"/>
          <w:sz w:val="22"/>
          <w:szCs w:val="22"/>
        </w:rPr>
      </w:pPr>
      <w:r w:rsidRPr="00605D02">
        <w:rPr>
          <w:rFonts w:ascii="Arial" w:hAnsi="Arial" w:cs="Arial"/>
          <w:sz w:val="22"/>
          <w:szCs w:val="22"/>
        </w:rPr>
        <w:t>Attachment A</w:t>
      </w:r>
      <w:r w:rsidR="00DB1D7D" w:rsidRPr="00993772">
        <w:rPr>
          <w:rFonts w:ascii="Arial" w:hAnsi="Arial" w:cs="Arial"/>
          <w:sz w:val="22"/>
          <w:szCs w:val="22"/>
        </w:rPr>
        <w:t xml:space="preserve">, </w:t>
      </w:r>
      <w:r w:rsidRPr="00605D02">
        <w:rPr>
          <w:rFonts w:ascii="Arial" w:hAnsi="Arial" w:cs="Arial"/>
          <w:sz w:val="22"/>
          <w:szCs w:val="22"/>
        </w:rPr>
        <w:t>Scope of Work</w:t>
      </w:r>
    </w:p>
    <w:p w14:paraId="7A280C7B" w14:textId="77777777" w:rsidR="00DB1D7D" w:rsidRDefault="00605D02" w:rsidP="00DB1D7D">
      <w:pPr>
        <w:tabs>
          <w:tab w:val="right" w:leader="dot" w:pos="8640"/>
        </w:tabs>
        <w:spacing w:after="240"/>
        <w:rPr>
          <w:rFonts w:ascii="Arial" w:hAnsi="Arial" w:cs="Arial"/>
          <w:sz w:val="22"/>
          <w:szCs w:val="22"/>
        </w:rPr>
      </w:pPr>
      <w:r w:rsidRPr="00605D02">
        <w:rPr>
          <w:rFonts w:ascii="Arial" w:hAnsi="Arial" w:cs="Arial"/>
          <w:sz w:val="22"/>
          <w:szCs w:val="22"/>
        </w:rPr>
        <w:t>Attachment B</w:t>
      </w:r>
      <w:r w:rsidR="00DB1D7D" w:rsidRPr="00993772">
        <w:rPr>
          <w:rFonts w:ascii="Arial" w:hAnsi="Arial" w:cs="Arial"/>
          <w:sz w:val="22"/>
          <w:szCs w:val="22"/>
        </w:rPr>
        <w:t xml:space="preserve">, </w:t>
      </w:r>
      <w:r w:rsidRPr="00605D02">
        <w:rPr>
          <w:rFonts w:ascii="Arial" w:hAnsi="Arial" w:cs="Arial"/>
          <w:sz w:val="22"/>
          <w:szCs w:val="22"/>
        </w:rPr>
        <w:t>Budget</w:t>
      </w:r>
    </w:p>
    <w:p w14:paraId="6D73C4BD" w14:textId="77777777" w:rsidR="00DB1D7D" w:rsidRPr="00993772" w:rsidRDefault="00DB1D7D" w:rsidP="00DB1D7D">
      <w:pPr>
        <w:tabs>
          <w:tab w:val="right" w:leader="dot" w:pos="8640"/>
        </w:tabs>
        <w:spacing w:after="240"/>
        <w:rPr>
          <w:rFonts w:ascii="Arial" w:hAnsi="Arial" w:cs="Arial"/>
          <w:sz w:val="22"/>
          <w:szCs w:val="22"/>
        </w:rPr>
      </w:pPr>
    </w:p>
    <w:p w14:paraId="0D4F82D2" w14:textId="77777777" w:rsidR="00DB1D7D" w:rsidRDefault="00DB1D7D" w:rsidP="00DB1D7D">
      <w:pPr>
        <w:spacing w:after="120"/>
        <w:rPr>
          <w:rFonts w:ascii="Arial" w:hAnsi="Arial" w:cs="Arial"/>
          <w:sz w:val="22"/>
          <w:szCs w:val="22"/>
        </w:rPr>
        <w:sectPr w:rsidR="00DB1D7D" w:rsidSect="001E7E1C">
          <w:headerReference w:type="first" r:id="rId15"/>
          <w:footerReference w:type="first" r:id="rId16"/>
          <w:pgSz w:w="12240" w:h="15840" w:code="1"/>
          <w:pgMar w:top="1872" w:right="1440" w:bottom="1440" w:left="1440" w:header="720" w:footer="720" w:gutter="0"/>
          <w:pgNumType w:fmt="lowerRoman" w:start="2"/>
          <w:cols w:space="720"/>
          <w:titlePg/>
          <w:docGrid w:linePitch="360"/>
        </w:sectPr>
      </w:pPr>
    </w:p>
    <w:p w14:paraId="3E5A6504" w14:textId="0834A740" w:rsidR="00DB1D7D" w:rsidRPr="00415B5E" w:rsidRDefault="00DB1D7D" w:rsidP="00DB1D7D">
      <w:pPr>
        <w:tabs>
          <w:tab w:val="right" w:pos="10800"/>
        </w:tabs>
        <w:spacing w:after="240"/>
        <w:jc w:val="right"/>
        <w:rPr>
          <w:b/>
          <w:sz w:val="20"/>
          <w:szCs w:val="20"/>
        </w:rPr>
      </w:pPr>
      <w:r w:rsidRPr="00415B5E">
        <w:rPr>
          <w:b/>
          <w:sz w:val="20"/>
          <w:szCs w:val="20"/>
        </w:rPr>
        <w:lastRenderedPageBreak/>
        <w:t xml:space="preserve">Contract Number: </w:t>
      </w:r>
      <w:r w:rsidR="004B1CD2">
        <w:rPr>
          <w:b/>
          <w:sz w:val="20"/>
          <w:szCs w:val="20"/>
        </w:rPr>
        <w:t>23</w:t>
      </w:r>
      <w:r w:rsidR="001C1F4E">
        <w:rPr>
          <w:b/>
          <w:sz w:val="20"/>
          <w:szCs w:val="20"/>
        </w:rPr>
        <w:t>-46108-311</w:t>
      </w:r>
    </w:p>
    <w:p w14:paraId="2CE2232B" w14:textId="77777777" w:rsidR="00DB1D7D" w:rsidRPr="00B37977" w:rsidRDefault="00DB1D7D" w:rsidP="00DB1D7D">
      <w:pPr>
        <w:pStyle w:val="Heading1"/>
        <w:numPr>
          <w:ilvl w:val="0"/>
          <w:numId w:val="0"/>
        </w:numPr>
        <w:jc w:val="center"/>
        <w:rPr>
          <w:rFonts w:ascii="Times New Roman" w:hAnsi="Times New Roman"/>
          <w:b/>
          <w:sz w:val="20"/>
        </w:rPr>
      </w:pPr>
      <w:r w:rsidRPr="00B37977">
        <w:rPr>
          <w:rFonts w:ascii="Times New Roman" w:hAnsi="Times New Roman"/>
          <w:b/>
          <w:sz w:val="20"/>
        </w:rPr>
        <w:t>Washington State Department of Comm</w:t>
      </w:r>
      <w:r>
        <w:rPr>
          <w:rFonts w:ascii="Times New Roman" w:hAnsi="Times New Roman"/>
          <w:b/>
          <w:sz w:val="20"/>
        </w:rPr>
        <w:t>erce</w:t>
      </w:r>
    </w:p>
    <w:p w14:paraId="1D033667" w14:textId="7D1D8611" w:rsidR="00DB1D7D" w:rsidRDefault="001C1F4E" w:rsidP="00DB1D7D">
      <w:pPr>
        <w:jc w:val="center"/>
        <w:rPr>
          <w:b/>
          <w:bCs/>
          <w:sz w:val="20"/>
          <w:szCs w:val="20"/>
        </w:rPr>
      </w:pPr>
      <w:r>
        <w:rPr>
          <w:b/>
          <w:bCs/>
          <w:sz w:val="20"/>
          <w:szCs w:val="20"/>
        </w:rPr>
        <w:t>Community Services Housing Division</w:t>
      </w:r>
    </w:p>
    <w:p w14:paraId="70AD42C4" w14:textId="47E7F459" w:rsidR="001C1F4E" w:rsidRPr="00EB02BF" w:rsidRDefault="001C1F4E" w:rsidP="00DB1D7D">
      <w:pPr>
        <w:jc w:val="center"/>
        <w:rPr>
          <w:b/>
          <w:bCs/>
          <w:sz w:val="20"/>
          <w:szCs w:val="20"/>
        </w:rPr>
      </w:pPr>
      <w:r>
        <w:rPr>
          <w:b/>
          <w:bCs/>
          <w:sz w:val="20"/>
          <w:szCs w:val="20"/>
        </w:rPr>
        <w:t>Housing Assistance Unit</w:t>
      </w:r>
    </w:p>
    <w:p w14:paraId="1F4AD62D" w14:textId="41394D1E" w:rsidR="00DB1D7D" w:rsidRPr="00EB02BF" w:rsidRDefault="001C1F4E" w:rsidP="00DB1D7D">
      <w:pPr>
        <w:spacing w:after="240"/>
        <w:jc w:val="center"/>
        <w:rPr>
          <w:b/>
          <w:bCs/>
          <w:sz w:val="20"/>
          <w:szCs w:val="20"/>
        </w:rPr>
      </w:pPr>
      <w:r>
        <w:rPr>
          <w:b/>
          <w:bCs/>
          <w:sz w:val="20"/>
          <w:szCs w:val="20"/>
        </w:rPr>
        <w:t>Homeless Student Stability Program (HSSP)</w:t>
      </w:r>
    </w:p>
    <w:tbl>
      <w:tblPr>
        <w:tblW w:w="10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122"/>
        <w:gridCol w:w="902"/>
        <w:gridCol w:w="1693"/>
        <w:gridCol w:w="1584"/>
        <w:gridCol w:w="486"/>
        <w:gridCol w:w="980"/>
        <w:gridCol w:w="596"/>
        <w:gridCol w:w="2023"/>
      </w:tblGrid>
      <w:tr w:rsidR="00DB1D7D" w:rsidRPr="00EB02BF" w14:paraId="3ABDE1A9" w14:textId="77777777" w:rsidTr="003E5DE4">
        <w:trPr>
          <w:cantSplit/>
        </w:trPr>
        <w:tc>
          <w:tcPr>
            <w:tcW w:w="5161" w:type="dxa"/>
            <w:gridSpan w:val="4"/>
            <w:tcBorders>
              <w:bottom w:val="nil"/>
            </w:tcBorders>
          </w:tcPr>
          <w:p w14:paraId="15073E23" w14:textId="77777777" w:rsidR="00DB1D7D" w:rsidRPr="00EB02BF" w:rsidRDefault="00DB1D7D" w:rsidP="001E7E1C">
            <w:pPr>
              <w:rPr>
                <w:b/>
                <w:bCs/>
                <w:sz w:val="20"/>
                <w:szCs w:val="20"/>
              </w:rPr>
            </w:pPr>
            <w:r w:rsidRPr="00EB02BF">
              <w:rPr>
                <w:b/>
                <w:bCs/>
                <w:sz w:val="20"/>
                <w:szCs w:val="20"/>
              </w:rPr>
              <w:t>1. Contractor</w:t>
            </w:r>
          </w:p>
        </w:tc>
        <w:tc>
          <w:tcPr>
            <w:tcW w:w="5639" w:type="dxa"/>
            <w:gridSpan w:val="5"/>
            <w:tcBorders>
              <w:bottom w:val="nil"/>
            </w:tcBorders>
          </w:tcPr>
          <w:p w14:paraId="51E78A9F" w14:textId="77777777" w:rsidR="00DB1D7D" w:rsidRPr="00EB02BF" w:rsidRDefault="00DB1D7D" w:rsidP="001E7E1C">
            <w:pPr>
              <w:spacing w:after="120"/>
              <w:rPr>
                <w:b/>
                <w:bCs/>
                <w:sz w:val="20"/>
                <w:szCs w:val="20"/>
              </w:rPr>
            </w:pPr>
            <w:r w:rsidRPr="00EB02BF">
              <w:rPr>
                <w:b/>
                <w:bCs/>
                <w:sz w:val="20"/>
                <w:szCs w:val="20"/>
              </w:rPr>
              <w:t>2. Contractor Doing Business As (optional)</w:t>
            </w:r>
          </w:p>
        </w:tc>
      </w:tr>
      <w:tr w:rsidR="00DB1D7D" w:rsidRPr="00EB02BF" w14:paraId="3CD2DD8E" w14:textId="77777777" w:rsidTr="003E5DE4">
        <w:trPr>
          <w:cantSplit/>
          <w:trHeight w:val="1071"/>
        </w:trPr>
        <w:tc>
          <w:tcPr>
            <w:tcW w:w="5161" w:type="dxa"/>
            <w:gridSpan w:val="4"/>
            <w:tcBorders>
              <w:top w:val="nil"/>
              <w:bottom w:val="single" w:sz="4" w:space="0" w:color="auto"/>
            </w:tcBorders>
          </w:tcPr>
          <w:p w14:paraId="4DCC6365" w14:textId="77777777" w:rsidR="001C1F4E" w:rsidRDefault="001C1F4E" w:rsidP="001C1F4E">
            <w:pPr>
              <w:rPr>
                <w:sz w:val="20"/>
                <w:szCs w:val="20"/>
              </w:rPr>
            </w:pPr>
            <w:r>
              <w:rPr>
                <w:sz w:val="20"/>
                <w:szCs w:val="20"/>
              </w:rPr>
              <w:t>Building Changes</w:t>
            </w:r>
          </w:p>
          <w:p w14:paraId="350E04D7" w14:textId="77777777" w:rsidR="001C1F4E" w:rsidRDefault="001C1F4E" w:rsidP="001C1F4E">
            <w:pPr>
              <w:rPr>
                <w:sz w:val="20"/>
                <w:szCs w:val="20"/>
              </w:rPr>
            </w:pPr>
            <w:r>
              <w:rPr>
                <w:sz w:val="20"/>
                <w:szCs w:val="20"/>
              </w:rPr>
              <w:t>1200 12</w:t>
            </w:r>
            <w:r w:rsidRPr="00B64799">
              <w:rPr>
                <w:sz w:val="20"/>
                <w:szCs w:val="20"/>
                <w:vertAlign w:val="superscript"/>
              </w:rPr>
              <w:t>th</w:t>
            </w:r>
            <w:r>
              <w:rPr>
                <w:sz w:val="20"/>
                <w:szCs w:val="20"/>
              </w:rPr>
              <w:t xml:space="preserve"> Ave South</w:t>
            </w:r>
          </w:p>
          <w:p w14:paraId="75DC7C33" w14:textId="77777777" w:rsidR="001C1F4E" w:rsidRDefault="001C1F4E" w:rsidP="001C1F4E">
            <w:pPr>
              <w:rPr>
                <w:sz w:val="20"/>
                <w:szCs w:val="20"/>
              </w:rPr>
            </w:pPr>
            <w:r>
              <w:rPr>
                <w:sz w:val="20"/>
                <w:szCs w:val="20"/>
              </w:rPr>
              <w:t>Suite 1200</w:t>
            </w:r>
          </w:p>
          <w:p w14:paraId="617C815A" w14:textId="2695B766" w:rsidR="00DB1D7D" w:rsidRPr="00EB02BF" w:rsidRDefault="001C1F4E" w:rsidP="001C1F4E">
            <w:pPr>
              <w:rPr>
                <w:sz w:val="20"/>
                <w:szCs w:val="20"/>
              </w:rPr>
            </w:pPr>
            <w:r>
              <w:rPr>
                <w:sz w:val="20"/>
                <w:szCs w:val="20"/>
              </w:rPr>
              <w:t>Seattle, WA. 98144</w:t>
            </w:r>
          </w:p>
        </w:tc>
        <w:tc>
          <w:tcPr>
            <w:tcW w:w="5639" w:type="dxa"/>
            <w:gridSpan w:val="5"/>
            <w:tcBorders>
              <w:top w:val="nil"/>
              <w:bottom w:val="single" w:sz="4" w:space="0" w:color="auto"/>
            </w:tcBorders>
          </w:tcPr>
          <w:p w14:paraId="4892A50E" w14:textId="33847797" w:rsidR="00DB1D7D" w:rsidRPr="00EB02BF" w:rsidRDefault="00DB1D7D" w:rsidP="001E7E1C">
            <w:pPr>
              <w:rPr>
                <w:sz w:val="20"/>
                <w:szCs w:val="20"/>
              </w:rPr>
            </w:pPr>
          </w:p>
        </w:tc>
      </w:tr>
      <w:tr w:rsidR="00DB1D7D" w:rsidRPr="00EB02BF" w14:paraId="285D35FF" w14:textId="77777777" w:rsidTr="003E5DE4">
        <w:tc>
          <w:tcPr>
            <w:tcW w:w="5161" w:type="dxa"/>
            <w:gridSpan w:val="4"/>
            <w:tcBorders>
              <w:bottom w:val="nil"/>
            </w:tcBorders>
          </w:tcPr>
          <w:p w14:paraId="008A77C4" w14:textId="77777777" w:rsidR="00DB1D7D" w:rsidRPr="00EB02BF" w:rsidRDefault="00DB1D7D" w:rsidP="001E7E1C">
            <w:pPr>
              <w:rPr>
                <w:b/>
                <w:bCs/>
                <w:sz w:val="20"/>
                <w:szCs w:val="20"/>
              </w:rPr>
            </w:pPr>
            <w:r w:rsidRPr="00EB02BF">
              <w:rPr>
                <w:b/>
                <w:bCs/>
                <w:sz w:val="20"/>
                <w:szCs w:val="20"/>
              </w:rPr>
              <w:t>3. Contractor Representative</w:t>
            </w:r>
          </w:p>
        </w:tc>
        <w:tc>
          <w:tcPr>
            <w:tcW w:w="5639" w:type="dxa"/>
            <w:gridSpan w:val="5"/>
            <w:tcBorders>
              <w:bottom w:val="nil"/>
            </w:tcBorders>
          </w:tcPr>
          <w:p w14:paraId="5B215240" w14:textId="77777777" w:rsidR="00DB1D7D" w:rsidRPr="00EB02BF" w:rsidRDefault="00DB1D7D" w:rsidP="001E7E1C">
            <w:pPr>
              <w:spacing w:after="120"/>
              <w:rPr>
                <w:b/>
                <w:bCs/>
                <w:sz w:val="20"/>
                <w:szCs w:val="20"/>
              </w:rPr>
            </w:pPr>
            <w:r w:rsidRPr="00EB02BF">
              <w:rPr>
                <w:b/>
                <w:bCs/>
                <w:sz w:val="20"/>
                <w:szCs w:val="20"/>
              </w:rPr>
              <w:t xml:space="preserve">4. </w:t>
            </w:r>
            <w:r>
              <w:rPr>
                <w:b/>
                <w:bCs/>
                <w:sz w:val="20"/>
                <w:szCs w:val="20"/>
              </w:rPr>
              <w:t xml:space="preserve">COMMERCE </w:t>
            </w:r>
            <w:r w:rsidRPr="00EB02BF">
              <w:rPr>
                <w:b/>
                <w:bCs/>
                <w:sz w:val="20"/>
                <w:szCs w:val="20"/>
              </w:rPr>
              <w:t>Representative</w:t>
            </w:r>
          </w:p>
        </w:tc>
      </w:tr>
      <w:tr w:rsidR="003E5DE4" w:rsidRPr="00EB02BF" w14:paraId="737AB079" w14:textId="77777777" w:rsidTr="003E5DE4">
        <w:trPr>
          <w:cantSplit/>
          <w:trHeight w:val="1197"/>
        </w:trPr>
        <w:tc>
          <w:tcPr>
            <w:tcW w:w="5161" w:type="dxa"/>
            <w:gridSpan w:val="4"/>
            <w:tcBorders>
              <w:top w:val="nil"/>
              <w:bottom w:val="single" w:sz="4" w:space="0" w:color="auto"/>
            </w:tcBorders>
          </w:tcPr>
          <w:p w14:paraId="254A243F" w14:textId="77777777" w:rsidR="003E5DE4" w:rsidRDefault="003E5DE4" w:rsidP="003E5DE4">
            <w:pPr>
              <w:rPr>
                <w:sz w:val="20"/>
                <w:szCs w:val="20"/>
              </w:rPr>
            </w:pPr>
            <w:r>
              <w:rPr>
                <w:sz w:val="20"/>
                <w:szCs w:val="20"/>
              </w:rPr>
              <w:t>Liza Burell</w:t>
            </w:r>
          </w:p>
          <w:p w14:paraId="285D59DB" w14:textId="77777777" w:rsidR="003E5DE4" w:rsidRDefault="003E5DE4" w:rsidP="003E5DE4">
            <w:pPr>
              <w:rPr>
                <w:sz w:val="20"/>
                <w:szCs w:val="20"/>
              </w:rPr>
            </w:pPr>
            <w:r>
              <w:rPr>
                <w:sz w:val="20"/>
                <w:szCs w:val="20"/>
              </w:rPr>
              <w:t>Program Director</w:t>
            </w:r>
          </w:p>
          <w:p w14:paraId="204CFFA7" w14:textId="77777777" w:rsidR="003E5DE4" w:rsidRDefault="003E5DE4" w:rsidP="003E5DE4">
            <w:pPr>
              <w:rPr>
                <w:sz w:val="20"/>
                <w:szCs w:val="20"/>
              </w:rPr>
            </w:pPr>
            <w:r>
              <w:rPr>
                <w:sz w:val="20"/>
                <w:szCs w:val="20"/>
              </w:rPr>
              <w:t>Phone 206.805.6143</w:t>
            </w:r>
          </w:p>
          <w:p w14:paraId="44F85C05" w14:textId="77777777" w:rsidR="003E5DE4" w:rsidRDefault="003E5DE4" w:rsidP="003E5DE4">
            <w:pPr>
              <w:rPr>
                <w:sz w:val="20"/>
                <w:szCs w:val="20"/>
              </w:rPr>
            </w:pPr>
            <w:r>
              <w:rPr>
                <w:sz w:val="20"/>
                <w:szCs w:val="20"/>
              </w:rPr>
              <w:t xml:space="preserve">Email </w:t>
            </w:r>
            <w:hyperlink r:id="rId17" w:history="1">
              <w:r w:rsidRPr="001267C3">
                <w:rPr>
                  <w:rStyle w:val="Hyperlink"/>
                  <w:sz w:val="20"/>
                  <w:szCs w:val="20"/>
                </w:rPr>
                <w:t>Liza.Burell@BuildingChanges.org</w:t>
              </w:r>
            </w:hyperlink>
          </w:p>
          <w:p w14:paraId="6EA97F1D" w14:textId="5E81669B" w:rsidR="003E5DE4" w:rsidRPr="00EB02BF" w:rsidRDefault="003E5DE4" w:rsidP="003E5DE4">
            <w:pPr>
              <w:rPr>
                <w:sz w:val="20"/>
                <w:szCs w:val="20"/>
              </w:rPr>
            </w:pPr>
          </w:p>
        </w:tc>
        <w:tc>
          <w:tcPr>
            <w:tcW w:w="2962" w:type="dxa"/>
            <w:gridSpan w:val="3"/>
            <w:tcBorders>
              <w:top w:val="nil"/>
              <w:bottom w:val="single" w:sz="2" w:space="0" w:color="auto"/>
              <w:right w:val="nil"/>
            </w:tcBorders>
          </w:tcPr>
          <w:p w14:paraId="6C48B821" w14:textId="77777777" w:rsidR="004B1CD2" w:rsidRPr="00170D27" w:rsidRDefault="004B1CD2" w:rsidP="004B1CD2">
            <w:pPr>
              <w:rPr>
                <w:b/>
                <w:sz w:val="20"/>
              </w:rPr>
            </w:pPr>
            <w:bookmarkStart w:id="3" w:name="AgencyRepName"/>
            <w:r>
              <w:rPr>
                <w:sz w:val="20"/>
              </w:rPr>
              <w:t>Gina Thompson</w:t>
            </w:r>
          </w:p>
          <w:bookmarkEnd w:id="3"/>
          <w:p w14:paraId="3CCCB68F" w14:textId="77777777" w:rsidR="004B1CD2" w:rsidRPr="00170D27" w:rsidRDefault="004B1CD2" w:rsidP="004B1CD2">
            <w:pPr>
              <w:rPr>
                <w:b/>
                <w:sz w:val="20"/>
              </w:rPr>
            </w:pPr>
            <w:r>
              <w:rPr>
                <w:sz w:val="20"/>
              </w:rPr>
              <w:t>Program Manager</w:t>
            </w:r>
          </w:p>
          <w:p w14:paraId="14846D6F" w14:textId="77777777" w:rsidR="004B1CD2" w:rsidRPr="00170D27" w:rsidRDefault="004B1CD2" w:rsidP="004B1CD2">
            <w:pPr>
              <w:rPr>
                <w:b/>
                <w:sz w:val="20"/>
              </w:rPr>
            </w:pPr>
            <w:r>
              <w:rPr>
                <w:sz w:val="20"/>
              </w:rPr>
              <w:t>PH (360) 725-2757</w:t>
            </w:r>
          </w:p>
          <w:p w14:paraId="3766FADD" w14:textId="77777777" w:rsidR="004B1CD2" w:rsidRPr="00170D27" w:rsidRDefault="004B1CD2" w:rsidP="004B1CD2">
            <w:pPr>
              <w:rPr>
                <w:b/>
                <w:sz w:val="20"/>
              </w:rPr>
            </w:pPr>
            <w:r>
              <w:rPr>
                <w:sz w:val="20"/>
              </w:rPr>
              <w:t>Fax (360) 586-5880</w:t>
            </w:r>
          </w:p>
          <w:p w14:paraId="04B2CB54" w14:textId="77777777" w:rsidR="004B1CD2" w:rsidRPr="00EB02BF" w:rsidRDefault="004B1CD2" w:rsidP="004B1CD2">
            <w:pPr>
              <w:rPr>
                <w:sz w:val="20"/>
                <w:szCs w:val="20"/>
              </w:rPr>
            </w:pPr>
            <w:r>
              <w:rPr>
                <w:sz w:val="20"/>
              </w:rPr>
              <w:t>gina.thompson@commerce.wa.gov</w:t>
            </w:r>
            <w:r w:rsidRPr="00EB02BF">
              <w:rPr>
                <w:sz w:val="20"/>
                <w:szCs w:val="20"/>
              </w:rPr>
              <w:t xml:space="preserve"> </w:t>
            </w:r>
            <w:bookmarkStart w:id="4" w:name="AgencyRepFAX"/>
          </w:p>
          <w:p w14:paraId="6A37F6E2" w14:textId="11A2C0A4" w:rsidR="003E5DE4" w:rsidRPr="00EB02BF" w:rsidRDefault="003E5DE4" w:rsidP="003E5DE4">
            <w:pPr>
              <w:spacing w:after="120"/>
              <w:rPr>
                <w:sz w:val="20"/>
                <w:szCs w:val="20"/>
              </w:rPr>
            </w:pPr>
            <w:bookmarkStart w:id="5" w:name="AgencyRepPhone"/>
            <w:bookmarkEnd w:id="4"/>
          </w:p>
        </w:tc>
        <w:bookmarkEnd w:id="5"/>
        <w:tc>
          <w:tcPr>
            <w:tcW w:w="2677" w:type="dxa"/>
            <w:gridSpan w:val="2"/>
            <w:tcBorders>
              <w:top w:val="nil"/>
              <w:left w:val="nil"/>
              <w:bottom w:val="single" w:sz="2" w:space="0" w:color="auto"/>
            </w:tcBorders>
          </w:tcPr>
          <w:p w14:paraId="47289536" w14:textId="77777777" w:rsidR="003E5DE4" w:rsidRPr="00EB02BF" w:rsidRDefault="003E5DE4" w:rsidP="003E5DE4">
            <w:pPr>
              <w:rPr>
                <w:sz w:val="20"/>
                <w:szCs w:val="20"/>
              </w:rPr>
            </w:pPr>
            <w:r>
              <w:rPr>
                <w:sz w:val="20"/>
                <w:szCs w:val="20"/>
              </w:rPr>
              <w:t>PO Box 42525</w:t>
            </w:r>
          </w:p>
          <w:p w14:paraId="7AF12124" w14:textId="77777777" w:rsidR="003E5DE4" w:rsidRPr="00EB02BF" w:rsidRDefault="003E5DE4" w:rsidP="003E5DE4">
            <w:pPr>
              <w:rPr>
                <w:sz w:val="20"/>
                <w:szCs w:val="20"/>
              </w:rPr>
            </w:pPr>
            <w:r>
              <w:rPr>
                <w:sz w:val="20"/>
                <w:szCs w:val="20"/>
              </w:rPr>
              <w:t>1011 Plum St SE</w:t>
            </w:r>
          </w:p>
          <w:p w14:paraId="5CB3A981" w14:textId="0F914AD5" w:rsidR="003E5DE4" w:rsidRPr="00EB02BF" w:rsidRDefault="003E5DE4" w:rsidP="003E5DE4">
            <w:pPr>
              <w:rPr>
                <w:sz w:val="20"/>
                <w:szCs w:val="20"/>
              </w:rPr>
            </w:pPr>
            <w:r>
              <w:rPr>
                <w:sz w:val="20"/>
                <w:szCs w:val="20"/>
              </w:rPr>
              <w:t>Olympia, WA  98504-2525</w:t>
            </w:r>
          </w:p>
        </w:tc>
      </w:tr>
      <w:tr w:rsidR="00DB1D7D" w:rsidRPr="00EB02BF" w14:paraId="02A3DF34" w14:textId="77777777" w:rsidTr="003E5DE4">
        <w:trPr>
          <w:cantSplit/>
          <w:trHeight w:val="260"/>
        </w:trPr>
        <w:tc>
          <w:tcPr>
            <w:tcW w:w="2414" w:type="dxa"/>
            <w:tcBorders>
              <w:bottom w:val="nil"/>
            </w:tcBorders>
          </w:tcPr>
          <w:p w14:paraId="44D10067" w14:textId="77777777" w:rsidR="00DB1D7D" w:rsidRPr="00EB02BF" w:rsidRDefault="00DB1D7D" w:rsidP="001E7E1C">
            <w:pPr>
              <w:spacing w:after="120"/>
              <w:rPr>
                <w:b/>
                <w:bCs/>
                <w:sz w:val="20"/>
                <w:szCs w:val="20"/>
              </w:rPr>
            </w:pPr>
            <w:r w:rsidRPr="00EB02BF">
              <w:rPr>
                <w:b/>
                <w:bCs/>
                <w:sz w:val="20"/>
                <w:szCs w:val="20"/>
              </w:rPr>
              <w:t>5. Contract Amount</w:t>
            </w:r>
          </w:p>
        </w:tc>
        <w:tc>
          <w:tcPr>
            <w:tcW w:w="4288" w:type="dxa"/>
            <w:gridSpan w:val="4"/>
            <w:tcBorders>
              <w:bottom w:val="nil"/>
            </w:tcBorders>
          </w:tcPr>
          <w:p w14:paraId="21093F5E" w14:textId="77777777" w:rsidR="00DB1D7D" w:rsidRPr="00EB02BF" w:rsidRDefault="00DB1D7D" w:rsidP="001E7E1C">
            <w:pPr>
              <w:rPr>
                <w:b/>
                <w:bCs/>
                <w:sz w:val="20"/>
                <w:szCs w:val="20"/>
              </w:rPr>
            </w:pPr>
            <w:r w:rsidRPr="00EB02BF">
              <w:rPr>
                <w:b/>
                <w:bCs/>
                <w:sz w:val="20"/>
                <w:szCs w:val="20"/>
              </w:rPr>
              <w:t>6. Funding Source</w:t>
            </w:r>
          </w:p>
        </w:tc>
        <w:tc>
          <w:tcPr>
            <w:tcW w:w="2035" w:type="dxa"/>
            <w:gridSpan w:val="3"/>
            <w:tcBorders>
              <w:bottom w:val="nil"/>
            </w:tcBorders>
          </w:tcPr>
          <w:p w14:paraId="7AD0CBB7" w14:textId="77777777" w:rsidR="00DB1D7D" w:rsidRPr="00EB02BF" w:rsidRDefault="00DB1D7D" w:rsidP="001E7E1C">
            <w:pPr>
              <w:rPr>
                <w:b/>
                <w:bCs/>
                <w:sz w:val="20"/>
                <w:szCs w:val="20"/>
              </w:rPr>
            </w:pPr>
            <w:r w:rsidRPr="00EB02BF">
              <w:rPr>
                <w:b/>
                <w:bCs/>
                <w:sz w:val="20"/>
                <w:szCs w:val="20"/>
              </w:rPr>
              <w:t>7. Start Date</w:t>
            </w:r>
          </w:p>
        </w:tc>
        <w:tc>
          <w:tcPr>
            <w:tcW w:w="2063" w:type="dxa"/>
            <w:tcBorders>
              <w:bottom w:val="nil"/>
            </w:tcBorders>
          </w:tcPr>
          <w:p w14:paraId="37243221" w14:textId="77777777" w:rsidR="00DB1D7D" w:rsidRPr="00EB02BF" w:rsidRDefault="00DB1D7D" w:rsidP="001E7E1C">
            <w:pPr>
              <w:rPr>
                <w:b/>
                <w:bCs/>
                <w:sz w:val="20"/>
                <w:szCs w:val="20"/>
              </w:rPr>
            </w:pPr>
            <w:r w:rsidRPr="00EB02BF">
              <w:rPr>
                <w:b/>
                <w:bCs/>
                <w:sz w:val="20"/>
                <w:szCs w:val="20"/>
              </w:rPr>
              <w:t>8. End Date</w:t>
            </w:r>
          </w:p>
        </w:tc>
      </w:tr>
      <w:tr w:rsidR="00DB1D7D" w:rsidRPr="00EB02BF" w14:paraId="779728D4" w14:textId="77777777" w:rsidTr="003E5DE4">
        <w:trPr>
          <w:cantSplit/>
          <w:trHeight w:val="351"/>
        </w:trPr>
        <w:tc>
          <w:tcPr>
            <w:tcW w:w="2414" w:type="dxa"/>
            <w:tcBorders>
              <w:top w:val="nil"/>
            </w:tcBorders>
          </w:tcPr>
          <w:p w14:paraId="63B67EBE" w14:textId="387FF4D6" w:rsidR="00DB1D7D" w:rsidRPr="00EB02BF" w:rsidRDefault="003E5DE4" w:rsidP="001E7E1C">
            <w:pPr>
              <w:rPr>
                <w:sz w:val="20"/>
                <w:szCs w:val="20"/>
              </w:rPr>
            </w:pPr>
            <w:r>
              <w:rPr>
                <w:sz w:val="20"/>
                <w:szCs w:val="20"/>
              </w:rPr>
              <w:t>$76</w:t>
            </w:r>
            <w:r w:rsidR="00295B77">
              <w:rPr>
                <w:sz w:val="20"/>
                <w:szCs w:val="20"/>
              </w:rPr>
              <w:t>,000.00</w:t>
            </w:r>
          </w:p>
        </w:tc>
        <w:tc>
          <w:tcPr>
            <w:tcW w:w="4288" w:type="dxa"/>
            <w:gridSpan w:val="4"/>
            <w:tcBorders>
              <w:top w:val="nil"/>
            </w:tcBorders>
          </w:tcPr>
          <w:p w14:paraId="6B292959" w14:textId="25D108B5" w:rsidR="00DB1D7D" w:rsidRPr="00EB02BF" w:rsidRDefault="00DB1D7D" w:rsidP="001C1F4E">
            <w:pPr>
              <w:rPr>
                <w:sz w:val="20"/>
                <w:szCs w:val="20"/>
              </w:rPr>
            </w:pPr>
            <w:r w:rsidRPr="00EB02BF">
              <w:rPr>
                <w:b/>
                <w:bCs/>
                <w:sz w:val="20"/>
                <w:szCs w:val="20"/>
              </w:rPr>
              <w:t>Federal:</w:t>
            </w:r>
            <w:r w:rsidRPr="00EB02BF">
              <w:rPr>
                <w:sz w:val="20"/>
                <w:szCs w:val="20"/>
              </w:rPr>
              <w:t xml:space="preserve"> </w:t>
            </w:r>
            <w:r w:rsidRPr="00EB02BF">
              <w:rPr>
                <w:sz w:val="20"/>
                <w:szCs w:val="20"/>
              </w:rPr>
              <w:fldChar w:fldCharType="begin">
                <w:ffData>
                  <w:name w:val="Check1"/>
                  <w:enabled/>
                  <w:calcOnExit w:val="0"/>
                  <w:checkBox>
                    <w:sizeAuto/>
                    <w:default w:val="0"/>
                  </w:checkBox>
                </w:ffData>
              </w:fldChar>
            </w:r>
            <w:bookmarkStart w:id="6" w:name="Check1"/>
            <w:r w:rsidRPr="00EB02BF">
              <w:rPr>
                <w:sz w:val="20"/>
                <w:szCs w:val="20"/>
              </w:rPr>
              <w:instrText xml:space="preserve"> FORMCHECKBOX </w:instrText>
            </w:r>
            <w:r w:rsidR="00FF7D74">
              <w:rPr>
                <w:sz w:val="20"/>
                <w:szCs w:val="20"/>
              </w:rPr>
            </w:r>
            <w:r w:rsidR="00FF7D74">
              <w:rPr>
                <w:sz w:val="20"/>
                <w:szCs w:val="20"/>
              </w:rPr>
              <w:fldChar w:fldCharType="separate"/>
            </w:r>
            <w:r w:rsidRPr="00EB02BF">
              <w:rPr>
                <w:sz w:val="20"/>
                <w:szCs w:val="20"/>
              </w:rPr>
              <w:fldChar w:fldCharType="end"/>
            </w:r>
            <w:bookmarkEnd w:id="6"/>
            <w:r w:rsidRPr="00EB02BF">
              <w:rPr>
                <w:sz w:val="20"/>
                <w:szCs w:val="20"/>
              </w:rPr>
              <w:t xml:space="preserve">  </w:t>
            </w:r>
            <w:r w:rsidRPr="00EB02BF">
              <w:rPr>
                <w:b/>
                <w:bCs/>
                <w:sz w:val="20"/>
                <w:szCs w:val="20"/>
              </w:rPr>
              <w:t>State:</w:t>
            </w:r>
            <w:r w:rsidRPr="00EB02BF">
              <w:rPr>
                <w:sz w:val="20"/>
                <w:szCs w:val="20"/>
              </w:rPr>
              <w:t xml:space="preserve"> </w:t>
            </w:r>
            <w:r w:rsidR="001C1F4E">
              <w:rPr>
                <w:sz w:val="20"/>
                <w:szCs w:val="20"/>
              </w:rPr>
              <w:t>X</w:t>
            </w:r>
            <w:r w:rsidRPr="00EB02BF">
              <w:rPr>
                <w:sz w:val="20"/>
                <w:szCs w:val="20"/>
              </w:rPr>
              <w:t xml:space="preserve">  </w:t>
            </w:r>
            <w:r w:rsidRPr="00EB02BF">
              <w:rPr>
                <w:b/>
                <w:bCs/>
                <w:sz w:val="20"/>
                <w:szCs w:val="20"/>
              </w:rPr>
              <w:t xml:space="preserve">Other: </w:t>
            </w:r>
            <w:r w:rsidRPr="00EB02BF">
              <w:rPr>
                <w:b/>
                <w:bCs/>
                <w:sz w:val="20"/>
                <w:szCs w:val="20"/>
              </w:rPr>
              <w:fldChar w:fldCharType="begin">
                <w:ffData>
                  <w:name w:val="Check1"/>
                  <w:enabled/>
                  <w:calcOnExit w:val="0"/>
                  <w:checkBox>
                    <w:sizeAuto/>
                    <w:default w:val="0"/>
                  </w:checkBox>
                </w:ffData>
              </w:fldChar>
            </w:r>
            <w:r w:rsidRPr="00EB02BF">
              <w:rPr>
                <w:b/>
                <w:bCs/>
                <w:sz w:val="20"/>
                <w:szCs w:val="20"/>
              </w:rPr>
              <w:instrText xml:space="preserve"> FORMCHECKBOX </w:instrText>
            </w:r>
            <w:r w:rsidR="00FF7D74">
              <w:rPr>
                <w:b/>
                <w:bCs/>
                <w:sz w:val="20"/>
                <w:szCs w:val="20"/>
              </w:rPr>
            </w:r>
            <w:r w:rsidR="00FF7D74">
              <w:rPr>
                <w:b/>
                <w:bCs/>
                <w:sz w:val="20"/>
                <w:szCs w:val="20"/>
              </w:rPr>
              <w:fldChar w:fldCharType="separate"/>
            </w:r>
            <w:r w:rsidRPr="00EB02BF">
              <w:rPr>
                <w:b/>
                <w:bCs/>
                <w:sz w:val="20"/>
                <w:szCs w:val="20"/>
              </w:rPr>
              <w:fldChar w:fldCharType="end"/>
            </w:r>
            <w:r w:rsidRPr="00EB02BF">
              <w:rPr>
                <w:b/>
                <w:bCs/>
                <w:sz w:val="20"/>
                <w:szCs w:val="20"/>
              </w:rPr>
              <w:t xml:space="preserve">  N/A: </w:t>
            </w:r>
            <w:r w:rsidRPr="00EB02BF">
              <w:rPr>
                <w:b/>
                <w:bCs/>
                <w:sz w:val="20"/>
                <w:szCs w:val="20"/>
              </w:rPr>
              <w:fldChar w:fldCharType="begin">
                <w:ffData>
                  <w:name w:val="Check1"/>
                  <w:enabled/>
                  <w:calcOnExit w:val="0"/>
                  <w:checkBox>
                    <w:sizeAuto/>
                    <w:default w:val="0"/>
                  </w:checkBox>
                </w:ffData>
              </w:fldChar>
            </w:r>
            <w:r w:rsidRPr="00EB02BF">
              <w:rPr>
                <w:b/>
                <w:bCs/>
                <w:sz w:val="20"/>
                <w:szCs w:val="20"/>
              </w:rPr>
              <w:instrText xml:space="preserve"> FORMCHECKBOX </w:instrText>
            </w:r>
            <w:r w:rsidR="00FF7D74">
              <w:rPr>
                <w:b/>
                <w:bCs/>
                <w:sz w:val="20"/>
                <w:szCs w:val="20"/>
              </w:rPr>
            </w:r>
            <w:r w:rsidR="00FF7D74">
              <w:rPr>
                <w:b/>
                <w:bCs/>
                <w:sz w:val="20"/>
                <w:szCs w:val="20"/>
              </w:rPr>
              <w:fldChar w:fldCharType="separate"/>
            </w:r>
            <w:r w:rsidRPr="00EB02BF">
              <w:rPr>
                <w:b/>
                <w:bCs/>
                <w:sz w:val="20"/>
                <w:szCs w:val="20"/>
              </w:rPr>
              <w:fldChar w:fldCharType="end"/>
            </w:r>
          </w:p>
        </w:tc>
        <w:tc>
          <w:tcPr>
            <w:tcW w:w="2035" w:type="dxa"/>
            <w:gridSpan w:val="3"/>
            <w:tcBorders>
              <w:top w:val="nil"/>
            </w:tcBorders>
          </w:tcPr>
          <w:p w14:paraId="25242283" w14:textId="61604CEE" w:rsidR="00DB1D7D" w:rsidRPr="00EB02BF" w:rsidRDefault="004B1CD2" w:rsidP="001E7E1C">
            <w:pPr>
              <w:rPr>
                <w:sz w:val="20"/>
                <w:szCs w:val="20"/>
              </w:rPr>
            </w:pPr>
            <w:r>
              <w:rPr>
                <w:sz w:val="20"/>
                <w:szCs w:val="20"/>
              </w:rPr>
              <w:t>July 1, 2022</w:t>
            </w:r>
          </w:p>
        </w:tc>
        <w:tc>
          <w:tcPr>
            <w:tcW w:w="2063" w:type="dxa"/>
            <w:tcBorders>
              <w:top w:val="nil"/>
            </w:tcBorders>
          </w:tcPr>
          <w:p w14:paraId="764CB3B5" w14:textId="000708B1" w:rsidR="00DB1D7D" w:rsidRPr="00EB02BF" w:rsidRDefault="004B1CD2" w:rsidP="001E7E1C">
            <w:pPr>
              <w:rPr>
                <w:sz w:val="20"/>
                <w:szCs w:val="20"/>
              </w:rPr>
            </w:pPr>
            <w:r>
              <w:rPr>
                <w:sz w:val="20"/>
                <w:szCs w:val="20"/>
              </w:rPr>
              <w:t>June 30, 2023</w:t>
            </w:r>
          </w:p>
        </w:tc>
      </w:tr>
      <w:tr w:rsidR="00DB1D7D" w:rsidRPr="00EB02BF" w14:paraId="2CBD07CD" w14:textId="77777777" w:rsidTr="003E5DE4">
        <w:trPr>
          <w:cantSplit/>
        </w:trPr>
        <w:tc>
          <w:tcPr>
            <w:tcW w:w="3438" w:type="dxa"/>
            <w:gridSpan w:val="3"/>
            <w:tcBorders>
              <w:bottom w:val="nil"/>
              <w:right w:val="nil"/>
            </w:tcBorders>
          </w:tcPr>
          <w:p w14:paraId="7D063370" w14:textId="77777777" w:rsidR="00DB1D7D" w:rsidRDefault="00DB1D7D" w:rsidP="001E7E1C">
            <w:pPr>
              <w:rPr>
                <w:b/>
                <w:bCs/>
                <w:position w:val="12"/>
                <w:sz w:val="20"/>
                <w:szCs w:val="20"/>
              </w:rPr>
            </w:pPr>
            <w:r w:rsidRPr="00EB02BF">
              <w:rPr>
                <w:b/>
                <w:bCs/>
                <w:position w:val="12"/>
                <w:sz w:val="20"/>
                <w:szCs w:val="20"/>
              </w:rPr>
              <w:t>9. Federal Funds (as applicable)</w:t>
            </w:r>
          </w:p>
          <w:p w14:paraId="71F05B93" w14:textId="4D31BC0F" w:rsidR="00DB1D7D" w:rsidRPr="00EB02BF" w:rsidRDefault="001C1F4E" w:rsidP="001E7E1C">
            <w:pPr>
              <w:rPr>
                <w:b/>
                <w:bCs/>
                <w:sz w:val="20"/>
                <w:szCs w:val="20"/>
              </w:rPr>
            </w:pPr>
            <w:r>
              <w:rPr>
                <w:sz w:val="20"/>
                <w:szCs w:val="20"/>
              </w:rPr>
              <w:t>N/A</w:t>
            </w:r>
          </w:p>
        </w:tc>
        <w:tc>
          <w:tcPr>
            <w:tcW w:w="3715" w:type="dxa"/>
            <w:gridSpan w:val="3"/>
            <w:tcBorders>
              <w:left w:val="nil"/>
              <w:bottom w:val="nil"/>
              <w:right w:val="nil"/>
            </w:tcBorders>
          </w:tcPr>
          <w:p w14:paraId="2CF61B67" w14:textId="77777777" w:rsidR="00DB1D7D" w:rsidRPr="00B37977" w:rsidRDefault="00DB1D7D" w:rsidP="001E7E1C">
            <w:pPr>
              <w:pStyle w:val="Heading6"/>
              <w:numPr>
                <w:ilvl w:val="0"/>
                <w:numId w:val="0"/>
              </w:numPr>
              <w:spacing w:after="120"/>
              <w:rPr>
                <w:rFonts w:ascii="Times New Roman" w:hAnsi="Times New Roman"/>
                <w:b/>
                <w:sz w:val="20"/>
              </w:rPr>
            </w:pPr>
            <w:r w:rsidRPr="00B37977">
              <w:rPr>
                <w:rFonts w:ascii="Times New Roman" w:hAnsi="Times New Roman"/>
                <w:b/>
                <w:sz w:val="20"/>
              </w:rPr>
              <w:t>Federal Agency:</w:t>
            </w:r>
          </w:p>
          <w:p w14:paraId="788601C6" w14:textId="64FC6A38" w:rsidR="00DB1D7D" w:rsidRPr="00EB02BF" w:rsidRDefault="001C1F4E" w:rsidP="001E7E1C">
            <w:pPr>
              <w:rPr>
                <w:b/>
                <w:bCs/>
                <w:sz w:val="20"/>
                <w:szCs w:val="20"/>
                <w:u w:val="single"/>
              </w:rPr>
            </w:pPr>
            <w:r>
              <w:rPr>
                <w:sz w:val="20"/>
                <w:szCs w:val="20"/>
              </w:rPr>
              <w:t>N/A</w:t>
            </w:r>
          </w:p>
        </w:tc>
        <w:tc>
          <w:tcPr>
            <w:tcW w:w="3647" w:type="dxa"/>
            <w:gridSpan w:val="3"/>
            <w:tcBorders>
              <w:left w:val="nil"/>
              <w:bottom w:val="nil"/>
            </w:tcBorders>
          </w:tcPr>
          <w:p w14:paraId="47FF1472" w14:textId="77777777" w:rsidR="00DB1D7D" w:rsidRPr="00EB02BF" w:rsidRDefault="00DB1D7D" w:rsidP="001E7E1C">
            <w:pPr>
              <w:spacing w:after="120"/>
              <w:rPr>
                <w:b/>
                <w:bCs/>
                <w:sz w:val="20"/>
                <w:szCs w:val="20"/>
                <w:u w:val="single"/>
              </w:rPr>
            </w:pPr>
            <w:r>
              <w:rPr>
                <w:b/>
                <w:bCs/>
                <w:sz w:val="20"/>
                <w:szCs w:val="20"/>
                <w:u w:val="single"/>
              </w:rPr>
              <w:t>CFDA Number</w:t>
            </w:r>
          </w:p>
          <w:p w14:paraId="1FC03BA6" w14:textId="1CCB4889" w:rsidR="00DB1D7D" w:rsidRPr="00EB02BF" w:rsidRDefault="001C1F4E" w:rsidP="001E7E1C">
            <w:pPr>
              <w:spacing w:after="120"/>
              <w:rPr>
                <w:b/>
                <w:bCs/>
                <w:sz w:val="20"/>
                <w:szCs w:val="20"/>
                <w:u w:val="single"/>
              </w:rPr>
            </w:pPr>
            <w:r>
              <w:rPr>
                <w:sz w:val="20"/>
                <w:szCs w:val="20"/>
              </w:rPr>
              <w:t>N/A</w:t>
            </w:r>
          </w:p>
        </w:tc>
      </w:tr>
      <w:tr w:rsidR="00DB1D7D" w:rsidRPr="00EB02BF" w14:paraId="3515EAE5" w14:textId="77777777" w:rsidTr="003E5DE4">
        <w:trPr>
          <w:cantSplit/>
          <w:trHeight w:val="305"/>
        </w:trPr>
        <w:tc>
          <w:tcPr>
            <w:tcW w:w="2536" w:type="dxa"/>
            <w:gridSpan w:val="2"/>
            <w:tcBorders>
              <w:bottom w:val="nil"/>
            </w:tcBorders>
          </w:tcPr>
          <w:p w14:paraId="6AE11BA9" w14:textId="77777777" w:rsidR="00DB1D7D" w:rsidRPr="00EB02BF" w:rsidRDefault="00DB1D7D" w:rsidP="001E7E1C">
            <w:pPr>
              <w:rPr>
                <w:b/>
                <w:bCs/>
                <w:sz w:val="20"/>
                <w:szCs w:val="20"/>
              </w:rPr>
            </w:pPr>
            <w:r w:rsidRPr="00EB02BF">
              <w:rPr>
                <w:b/>
                <w:bCs/>
                <w:sz w:val="20"/>
                <w:szCs w:val="20"/>
              </w:rPr>
              <w:t>10. Tax ID #</w:t>
            </w:r>
          </w:p>
        </w:tc>
        <w:tc>
          <w:tcPr>
            <w:tcW w:w="2625" w:type="dxa"/>
            <w:gridSpan w:val="2"/>
            <w:tcBorders>
              <w:bottom w:val="nil"/>
            </w:tcBorders>
          </w:tcPr>
          <w:p w14:paraId="58EF1A94" w14:textId="77777777" w:rsidR="00DB1D7D" w:rsidRPr="00EB02BF" w:rsidRDefault="00DB1D7D" w:rsidP="001E7E1C">
            <w:pPr>
              <w:rPr>
                <w:b/>
                <w:bCs/>
                <w:sz w:val="20"/>
                <w:szCs w:val="20"/>
              </w:rPr>
            </w:pPr>
            <w:r w:rsidRPr="00EB02BF">
              <w:rPr>
                <w:b/>
                <w:bCs/>
                <w:sz w:val="20"/>
                <w:szCs w:val="20"/>
              </w:rPr>
              <w:t>11. SWV #</w:t>
            </w:r>
          </w:p>
        </w:tc>
        <w:tc>
          <w:tcPr>
            <w:tcW w:w="2962" w:type="dxa"/>
            <w:gridSpan w:val="3"/>
            <w:tcBorders>
              <w:bottom w:val="nil"/>
            </w:tcBorders>
          </w:tcPr>
          <w:p w14:paraId="67DB8717" w14:textId="77777777" w:rsidR="00DB1D7D" w:rsidRPr="00EB02BF" w:rsidRDefault="00DB1D7D" w:rsidP="001E7E1C">
            <w:pPr>
              <w:rPr>
                <w:b/>
                <w:bCs/>
                <w:sz w:val="20"/>
                <w:szCs w:val="20"/>
              </w:rPr>
            </w:pPr>
            <w:r w:rsidRPr="00EB02BF">
              <w:rPr>
                <w:b/>
                <w:bCs/>
                <w:sz w:val="20"/>
                <w:szCs w:val="20"/>
              </w:rPr>
              <w:t>12. UBI #</w:t>
            </w:r>
          </w:p>
        </w:tc>
        <w:tc>
          <w:tcPr>
            <w:tcW w:w="2677" w:type="dxa"/>
            <w:gridSpan w:val="2"/>
            <w:tcBorders>
              <w:bottom w:val="nil"/>
            </w:tcBorders>
          </w:tcPr>
          <w:p w14:paraId="6BDA69B3" w14:textId="77777777" w:rsidR="00DB1D7D" w:rsidRPr="00EB02BF" w:rsidRDefault="00DB1D7D" w:rsidP="001E7E1C">
            <w:pPr>
              <w:rPr>
                <w:b/>
                <w:bCs/>
                <w:sz w:val="20"/>
                <w:szCs w:val="20"/>
              </w:rPr>
            </w:pPr>
            <w:r w:rsidRPr="00EB02BF">
              <w:rPr>
                <w:b/>
                <w:bCs/>
                <w:sz w:val="20"/>
                <w:szCs w:val="20"/>
              </w:rPr>
              <w:t>13. DUNS #</w:t>
            </w:r>
          </w:p>
        </w:tc>
      </w:tr>
      <w:tr w:rsidR="00DB1D7D" w:rsidRPr="00EB02BF" w14:paraId="079E69A7" w14:textId="77777777" w:rsidTr="003E5DE4">
        <w:trPr>
          <w:cantSplit/>
          <w:trHeight w:val="288"/>
        </w:trPr>
        <w:tc>
          <w:tcPr>
            <w:tcW w:w="2536" w:type="dxa"/>
            <w:gridSpan w:val="2"/>
            <w:tcBorders>
              <w:top w:val="nil"/>
            </w:tcBorders>
          </w:tcPr>
          <w:p w14:paraId="24E11834" w14:textId="5EE54BCC" w:rsidR="00DB1D7D" w:rsidRPr="00EB02BF" w:rsidRDefault="001C1F4E" w:rsidP="001E7E1C">
            <w:pPr>
              <w:rPr>
                <w:sz w:val="20"/>
                <w:szCs w:val="20"/>
              </w:rPr>
            </w:pPr>
            <w:r>
              <w:rPr>
                <w:sz w:val="20"/>
                <w:szCs w:val="20"/>
              </w:rPr>
              <w:t>91-1410450</w:t>
            </w:r>
          </w:p>
        </w:tc>
        <w:tc>
          <w:tcPr>
            <w:tcW w:w="2625" w:type="dxa"/>
            <w:gridSpan w:val="2"/>
            <w:tcBorders>
              <w:top w:val="nil"/>
            </w:tcBorders>
            <w:vAlign w:val="center"/>
          </w:tcPr>
          <w:p w14:paraId="6A6A4187" w14:textId="08A98896" w:rsidR="00DB1D7D" w:rsidRPr="00EB02BF" w:rsidRDefault="001C1F4E" w:rsidP="001E7E1C">
            <w:pPr>
              <w:rPr>
                <w:sz w:val="20"/>
                <w:szCs w:val="20"/>
              </w:rPr>
            </w:pPr>
            <w:r>
              <w:rPr>
                <w:sz w:val="20"/>
                <w:szCs w:val="20"/>
              </w:rPr>
              <w:t>0007414</w:t>
            </w:r>
          </w:p>
        </w:tc>
        <w:tc>
          <w:tcPr>
            <w:tcW w:w="2962" w:type="dxa"/>
            <w:gridSpan w:val="3"/>
            <w:tcBorders>
              <w:top w:val="nil"/>
            </w:tcBorders>
          </w:tcPr>
          <w:p w14:paraId="0960D28E" w14:textId="11785CB1" w:rsidR="00DB1D7D" w:rsidRPr="00EB02BF" w:rsidRDefault="001C1F4E" w:rsidP="001E7E1C">
            <w:pPr>
              <w:rPr>
                <w:sz w:val="20"/>
                <w:szCs w:val="20"/>
              </w:rPr>
            </w:pPr>
            <w:r>
              <w:rPr>
                <w:sz w:val="20"/>
                <w:szCs w:val="20"/>
              </w:rPr>
              <w:t>601-086-083</w:t>
            </w:r>
          </w:p>
        </w:tc>
        <w:tc>
          <w:tcPr>
            <w:tcW w:w="2677" w:type="dxa"/>
            <w:gridSpan w:val="2"/>
            <w:tcBorders>
              <w:top w:val="nil"/>
            </w:tcBorders>
          </w:tcPr>
          <w:p w14:paraId="627A4463" w14:textId="0779B930" w:rsidR="00DB1D7D" w:rsidRPr="00EB02BF" w:rsidRDefault="001C1F4E" w:rsidP="001E7E1C">
            <w:pPr>
              <w:spacing w:after="120"/>
              <w:rPr>
                <w:sz w:val="20"/>
                <w:szCs w:val="20"/>
              </w:rPr>
            </w:pPr>
            <w:r>
              <w:rPr>
                <w:sz w:val="20"/>
                <w:szCs w:val="20"/>
              </w:rPr>
              <w:t>361589625</w:t>
            </w:r>
          </w:p>
        </w:tc>
      </w:tr>
      <w:tr w:rsidR="00DB1D7D" w:rsidRPr="00EB02BF" w14:paraId="57064316" w14:textId="77777777" w:rsidTr="001E7E1C">
        <w:trPr>
          <w:cantSplit/>
        </w:trPr>
        <w:tc>
          <w:tcPr>
            <w:tcW w:w="10800" w:type="dxa"/>
            <w:gridSpan w:val="9"/>
            <w:tcBorders>
              <w:top w:val="single" w:sz="4" w:space="0" w:color="auto"/>
              <w:bottom w:val="nil"/>
            </w:tcBorders>
          </w:tcPr>
          <w:p w14:paraId="6347DD6B" w14:textId="77777777" w:rsidR="00DB1D7D" w:rsidRPr="00EB02BF" w:rsidRDefault="00DB1D7D" w:rsidP="001E7E1C">
            <w:pPr>
              <w:spacing w:after="120"/>
              <w:rPr>
                <w:b/>
                <w:bCs/>
                <w:sz w:val="20"/>
                <w:szCs w:val="20"/>
              </w:rPr>
            </w:pPr>
            <w:r w:rsidRPr="00EB02BF">
              <w:rPr>
                <w:b/>
                <w:bCs/>
                <w:sz w:val="20"/>
                <w:szCs w:val="20"/>
              </w:rPr>
              <w:t>14. Contract Purpose</w:t>
            </w:r>
          </w:p>
        </w:tc>
      </w:tr>
      <w:tr w:rsidR="00DB1D7D" w:rsidRPr="00EB02BF" w14:paraId="488D4AA9" w14:textId="77777777" w:rsidTr="001E7E1C">
        <w:trPr>
          <w:cantSplit/>
          <w:trHeight w:val="612"/>
        </w:trPr>
        <w:tc>
          <w:tcPr>
            <w:tcW w:w="10800" w:type="dxa"/>
            <w:gridSpan w:val="9"/>
            <w:tcBorders>
              <w:top w:val="nil"/>
            </w:tcBorders>
          </w:tcPr>
          <w:p w14:paraId="26488E71" w14:textId="175016C1" w:rsidR="00DB1D7D" w:rsidRPr="00EB02BF" w:rsidRDefault="003E5DE4" w:rsidP="001E7E1C">
            <w:pPr>
              <w:rPr>
                <w:sz w:val="20"/>
                <w:szCs w:val="20"/>
              </w:rPr>
            </w:pPr>
            <w:r>
              <w:rPr>
                <w:sz w:val="20"/>
                <w:szCs w:val="20"/>
              </w:rPr>
              <w:t>Provide technical assistance to HSSP grantees on a school based response to homelessness and provide HSSP program evaluation.</w:t>
            </w:r>
          </w:p>
        </w:tc>
      </w:tr>
      <w:tr w:rsidR="00DB1D7D" w:rsidRPr="00EB02BF" w14:paraId="1DBAB36A" w14:textId="77777777" w:rsidTr="001E7E1C">
        <w:trPr>
          <w:cantSplit/>
          <w:trHeight w:val="1070"/>
        </w:trPr>
        <w:tc>
          <w:tcPr>
            <w:tcW w:w="10800" w:type="dxa"/>
            <w:gridSpan w:val="9"/>
            <w:tcBorders>
              <w:bottom w:val="single" w:sz="4" w:space="0" w:color="auto"/>
            </w:tcBorders>
          </w:tcPr>
          <w:p w14:paraId="6F76056A" w14:textId="4CD71959" w:rsidR="00DB1D7D" w:rsidRPr="00EB02BF" w:rsidRDefault="00DB1D7D" w:rsidP="001C1F4E">
            <w:pPr>
              <w:spacing w:before="120" w:after="120"/>
              <w:rPr>
                <w:sz w:val="20"/>
                <w:szCs w:val="20"/>
              </w:rPr>
            </w:pPr>
            <w:r>
              <w:rPr>
                <w:sz w:val="20"/>
                <w:szCs w:val="20"/>
              </w:rPr>
              <w:t>COMMERCE,</w:t>
            </w:r>
            <w:r w:rsidRPr="00EB02BF">
              <w:rPr>
                <w:sz w:val="20"/>
                <w:szCs w:val="20"/>
              </w:rPr>
              <w:t xml:space="preserve"> </w:t>
            </w:r>
            <w:r>
              <w:rPr>
                <w:sz w:val="20"/>
                <w:szCs w:val="20"/>
              </w:rPr>
              <w:t xml:space="preserve">defined as the Department of Commerce, </w:t>
            </w:r>
            <w:r w:rsidRPr="00EB02BF">
              <w:rPr>
                <w:sz w:val="20"/>
                <w:szCs w:val="20"/>
              </w:rPr>
              <w:t xml:space="preserve">and </w:t>
            </w:r>
            <w:r>
              <w:rPr>
                <w:sz w:val="20"/>
                <w:szCs w:val="20"/>
              </w:rPr>
              <w:t xml:space="preserve">the </w:t>
            </w:r>
            <w:r w:rsidRPr="00EB02BF">
              <w:rPr>
                <w:sz w:val="20"/>
                <w:szCs w:val="20"/>
              </w:rPr>
              <w:t>C</w:t>
            </w:r>
            <w:r>
              <w:rPr>
                <w:sz w:val="20"/>
                <w:szCs w:val="20"/>
              </w:rPr>
              <w:t>ontractor, as defined above,</w:t>
            </w:r>
            <w:r w:rsidRPr="00EB02BF">
              <w:rPr>
                <w:sz w:val="20"/>
                <w:szCs w:val="20"/>
              </w:rPr>
              <w:t xml:space="preserve"> acknowledge and accept the terms of this C</w:t>
            </w:r>
            <w:r>
              <w:rPr>
                <w:sz w:val="20"/>
                <w:szCs w:val="20"/>
              </w:rPr>
              <w:t>ontract</w:t>
            </w:r>
            <w:r w:rsidRPr="00EB02BF">
              <w:rPr>
                <w:sz w:val="20"/>
                <w:szCs w:val="20"/>
              </w:rPr>
              <w:t xml:space="preserve"> and attachments and have executed this C</w:t>
            </w:r>
            <w:r>
              <w:rPr>
                <w:sz w:val="20"/>
                <w:szCs w:val="20"/>
              </w:rPr>
              <w:t>ontract</w:t>
            </w:r>
            <w:r w:rsidRPr="00EB02BF">
              <w:rPr>
                <w:sz w:val="20"/>
                <w:szCs w:val="20"/>
              </w:rPr>
              <w:t xml:space="preserve"> on the date below to start as of the date and year referenced above.  The rights and obligations of both parties to this C</w:t>
            </w:r>
            <w:r>
              <w:rPr>
                <w:sz w:val="20"/>
                <w:szCs w:val="20"/>
              </w:rPr>
              <w:t>ontract</w:t>
            </w:r>
            <w:r w:rsidRPr="00EB02BF">
              <w:rPr>
                <w:sz w:val="20"/>
                <w:szCs w:val="20"/>
              </w:rPr>
              <w:t xml:space="preserve"> are governed by this C</w:t>
            </w:r>
            <w:r>
              <w:rPr>
                <w:sz w:val="20"/>
                <w:szCs w:val="20"/>
              </w:rPr>
              <w:t>ontract</w:t>
            </w:r>
            <w:r w:rsidRPr="00EB02BF">
              <w:rPr>
                <w:sz w:val="20"/>
                <w:szCs w:val="20"/>
              </w:rPr>
              <w:t xml:space="preserve"> and the following other documents incorporated by reference:  C</w:t>
            </w:r>
            <w:r>
              <w:rPr>
                <w:sz w:val="20"/>
                <w:szCs w:val="20"/>
              </w:rPr>
              <w:t xml:space="preserve">ontractor </w:t>
            </w:r>
            <w:r w:rsidRPr="00EB02BF">
              <w:rPr>
                <w:sz w:val="20"/>
                <w:szCs w:val="20"/>
              </w:rPr>
              <w:t xml:space="preserve">Terms and Conditions including Attachment “A” </w:t>
            </w:r>
            <w:r w:rsidR="001C1F4E">
              <w:rPr>
                <w:sz w:val="20"/>
                <w:szCs w:val="20"/>
              </w:rPr>
              <w:t>–</w:t>
            </w:r>
            <w:r>
              <w:rPr>
                <w:sz w:val="20"/>
                <w:szCs w:val="20"/>
              </w:rPr>
              <w:t xml:space="preserve"> </w:t>
            </w:r>
            <w:r w:rsidR="001C1F4E">
              <w:rPr>
                <w:sz w:val="20"/>
                <w:szCs w:val="20"/>
              </w:rPr>
              <w:t>Scope of Work</w:t>
            </w:r>
            <w:r w:rsidRPr="00EB02BF">
              <w:rPr>
                <w:sz w:val="20"/>
                <w:szCs w:val="20"/>
              </w:rPr>
              <w:t xml:space="preserve"> Attachment “B” – </w:t>
            </w:r>
            <w:r w:rsidR="001C1F4E">
              <w:rPr>
                <w:sz w:val="20"/>
                <w:szCs w:val="20"/>
              </w:rPr>
              <w:t xml:space="preserve">Budget. </w:t>
            </w:r>
          </w:p>
        </w:tc>
      </w:tr>
      <w:tr w:rsidR="00DB1D7D" w:rsidRPr="00EB02BF" w14:paraId="4F50173C" w14:textId="77777777" w:rsidTr="003E5DE4">
        <w:tc>
          <w:tcPr>
            <w:tcW w:w="5161" w:type="dxa"/>
            <w:gridSpan w:val="4"/>
            <w:tcBorders>
              <w:bottom w:val="nil"/>
            </w:tcBorders>
          </w:tcPr>
          <w:p w14:paraId="1E819F62" w14:textId="77777777" w:rsidR="00DB1D7D" w:rsidRPr="00EB02BF" w:rsidRDefault="00DB1D7D" w:rsidP="001E7E1C">
            <w:pPr>
              <w:rPr>
                <w:b/>
                <w:bCs/>
                <w:sz w:val="20"/>
                <w:szCs w:val="20"/>
              </w:rPr>
            </w:pPr>
            <w:r w:rsidRPr="00EB02BF">
              <w:rPr>
                <w:b/>
                <w:bCs/>
                <w:sz w:val="20"/>
                <w:szCs w:val="20"/>
              </w:rPr>
              <w:t>FOR CONTRACTOR</w:t>
            </w:r>
          </w:p>
        </w:tc>
        <w:tc>
          <w:tcPr>
            <w:tcW w:w="5639" w:type="dxa"/>
            <w:gridSpan w:val="5"/>
            <w:tcBorders>
              <w:bottom w:val="nil"/>
            </w:tcBorders>
          </w:tcPr>
          <w:p w14:paraId="6DCC3D14" w14:textId="77777777" w:rsidR="00DB1D7D" w:rsidRPr="00EB02BF" w:rsidRDefault="00DB1D7D" w:rsidP="001E7E1C">
            <w:pPr>
              <w:rPr>
                <w:b/>
                <w:bCs/>
                <w:sz w:val="20"/>
                <w:szCs w:val="20"/>
              </w:rPr>
            </w:pPr>
            <w:r w:rsidRPr="00EB02BF">
              <w:rPr>
                <w:b/>
                <w:bCs/>
                <w:sz w:val="20"/>
                <w:szCs w:val="20"/>
              </w:rPr>
              <w:t xml:space="preserve">FOR </w:t>
            </w:r>
            <w:r>
              <w:rPr>
                <w:b/>
                <w:bCs/>
                <w:sz w:val="20"/>
                <w:szCs w:val="20"/>
              </w:rPr>
              <w:t>COMMERCE</w:t>
            </w:r>
          </w:p>
        </w:tc>
      </w:tr>
      <w:tr w:rsidR="00DB1D7D" w:rsidRPr="00EB02BF" w14:paraId="44DDC192" w14:textId="77777777" w:rsidTr="003E5DE4">
        <w:trPr>
          <w:cantSplit/>
          <w:trHeight w:val="2097"/>
        </w:trPr>
        <w:tc>
          <w:tcPr>
            <w:tcW w:w="5161" w:type="dxa"/>
            <w:gridSpan w:val="4"/>
            <w:tcBorders>
              <w:top w:val="nil"/>
              <w:bottom w:val="single" w:sz="4" w:space="0" w:color="auto"/>
            </w:tcBorders>
          </w:tcPr>
          <w:p w14:paraId="4E983316" w14:textId="77777777" w:rsidR="00DB1D7D" w:rsidRPr="00646BE7" w:rsidRDefault="00DB1D7D" w:rsidP="001E7E1C">
            <w:pPr>
              <w:rPr>
                <w:bCs/>
                <w:sz w:val="20"/>
                <w:szCs w:val="20"/>
              </w:rPr>
            </w:pPr>
          </w:p>
          <w:p w14:paraId="3FECA81C" w14:textId="77777777" w:rsidR="00DB1D7D" w:rsidRPr="00646BE7" w:rsidRDefault="00DB1D7D" w:rsidP="001E7E1C">
            <w:pPr>
              <w:rPr>
                <w:bCs/>
                <w:sz w:val="20"/>
                <w:szCs w:val="20"/>
              </w:rPr>
            </w:pPr>
          </w:p>
          <w:p w14:paraId="74FA2132" w14:textId="77777777" w:rsidR="00DB1D7D" w:rsidRPr="00EB02BF" w:rsidRDefault="00DB1D7D" w:rsidP="001E7E1C">
            <w:pPr>
              <w:tabs>
                <w:tab w:val="left" w:pos="4320"/>
              </w:tabs>
              <w:rPr>
                <w:sz w:val="20"/>
                <w:szCs w:val="20"/>
                <w:u w:val="single"/>
              </w:rPr>
            </w:pPr>
            <w:r w:rsidRPr="00EB02BF">
              <w:rPr>
                <w:sz w:val="20"/>
                <w:szCs w:val="20"/>
                <w:u w:val="single"/>
              </w:rPr>
              <w:tab/>
            </w:r>
          </w:p>
          <w:p w14:paraId="3AD87200" w14:textId="0180BED2" w:rsidR="00DB1D7D" w:rsidRPr="00EB02BF" w:rsidRDefault="001C1F4E" w:rsidP="001C1F4E">
            <w:pPr>
              <w:tabs>
                <w:tab w:val="left" w:pos="2997"/>
              </w:tabs>
              <w:rPr>
                <w:b/>
                <w:bCs/>
                <w:sz w:val="20"/>
                <w:szCs w:val="20"/>
              </w:rPr>
            </w:pPr>
            <w:r w:rsidRPr="001C1F4E">
              <w:rPr>
                <w:b/>
                <w:bCs/>
                <w:sz w:val="20"/>
                <w:szCs w:val="20"/>
              </w:rPr>
              <w:t>D'Artagnan Caliman</w:t>
            </w:r>
            <w:bookmarkStart w:id="7" w:name="ContractorSignTitle"/>
            <w:r w:rsidRPr="001C1F4E">
              <w:rPr>
                <w:b/>
                <w:bCs/>
                <w:sz w:val="20"/>
                <w:szCs w:val="20"/>
              </w:rPr>
              <w:t xml:space="preserve">, </w:t>
            </w:r>
            <w:r w:rsidR="00247035" w:rsidRPr="001C1F4E">
              <w:rPr>
                <w:b/>
                <w:bCs/>
                <w:sz w:val="20"/>
                <w:szCs w:val="20"/>
              </w:rPr>
              <w:t>Executive</w:t>
            </w:r>
            <w:r w:rsidRPr="001C1F4E">
              <w:rPr>
                <w:b/>
                <w:bCs/>
                <w:sz w:val="20"/>
                <w:szCs w:val="20"/>
              </w:rPr>
              <w:t xml:space="preserve"> Director</w:t>
            </w:r>
            <w:bookmarkEnd w:id="7"/>
          </w:p>
          <w:p w14:paraId="1C9A4723" w14:textId="77777777" w:rsidR="00DB1D7D" w:rsidRPr="00646BE7" w:rsidRDefault="00DB1D7D" w:rsidP="001E7E1C">
            <w:pPr>
              <w:tabs>
                <w:tab w:val="left" w:pos="2997"/>
              </w:tabs>
              <w:rPr>
                <w:bCs/>
                <w:sz w:val="20"/>
                <w:szCs w:val="20"/>
              </w:rPr>
            </w:pPr>
          </w:p>
          <w:p w14:paraId="65A7DB16" w14:textId="77777777" w:rsidR="00DB1D7D" w:rsidRPr="00EB02BF" w:rsidRDefault="00DB1D7D" w:rsidP="001E7E1C">
            <w:pPr>
              <w:tabs>
                <w:tab w:val="left" w:pos="4320"/>
              </w:tabs>
              <w:rPr>
                <w:b/>
                <w:bCs/>
                <w:sz w:val="20"/>
                <w:szCs w:val="20"/>
              </w:rPr>
            </w:pPr>
            <w:r w:rsidRPr="00EB02BF">
              <w:rPr>
                <w:sz w:val="20"/>
                <w:szCs w:val="20"/>
                <w:u w:val="single"/>
              </w:rPr>
              <w:tab/>
            </w:r>
          </w:p>
          <w:p w14:paraId="738CBEDE" w14:textId="77777777" w:rsidR="00DB1D7D" w:rsidRPr="00EB02BF" w:rsidRDefault="00DB1D7D" w:rsidP="001E7E1C">
            <w:pPr>
              <w:tabs>
                <w:tab w:val="left" w:pos="2997"/>
              </w:tabs>
              <w:rPr>
                <w:sz w:val="20"/>
                <w:szCs w:val="20"/>
              </w:rPr>
            </w:pPr>
            <w:r w:rsidRPr="00EB02BF">
              <w:rPr>
                <w:sz w:val="20"/>
                <w:szCs w:val="20"/>
              </w:rPr>
              <w:t>Date</w:t>
            </w:r>
          </w:p>
          <w:p w14:paraId="79834FB8" w14:textId="77777777" w:rsidR="00DB1D7D" w:rsidRPr="00EB02BF" w:rsidRDefault="00DB1D7D" w:rsidP="001E7E1C">
            <w:pPr>
              <w:tabs>
                <w:tab w:val="left" w:pos="2997"/>
              </w:tabs>
              <w:rPr>
                <w:b/>
                <w:bCs/>
                <w:sz w:val="20"/>
                <w:szCs w:val="20"/>
              </w:rPr>
            </w:pPr>
          </w:p>
        </w:tc>
        <w:tc>
          <w:tcPr>
            <w:tcW w:w="5639" w:type="dxa"/>
            <w:gridSpan w:val="5"/>
            <w:tcBorders>
              <w:top w:val="nil"/>
              <w:bottom w:val="single" w:sz="4" w:space="0" w:color="auto"/>
            </w:tcBorders>
          </w:tcPr>
          <w:p w14:paraId="3D963676" w14:textId="77777777" w:rsidR="00DB1D7D" w:rsidRPr="00646BE7" w:rsidRDefault="00DB1D7D" w:rsidP="001E7E1C">
            <w:pPr>
              <w:rPr>
                <w:bCs/>
                <w:sz w:val="20"/>
                <w:szCs w:val="20"/>
              </w:rPr>
            </w:pPr>
          </w:p>
          <w:p w14:paraId="46B42701" w14:textId="77777777" w:rsidR="00DB1D7D" w:rsidRPr="00646BE7" w:rsidRDefault="00DB1D7D" w:rsidP="001E7E1C">
            <w:pPr>
              <w:rPr>
                <w:bCs/>
                <w:sz w:val="20"/>
                <w:szCs w:val="20"/>
              </w:rPr>
            </w:pPr>
          </w:p>
          <w:p w14:paraId="08493EEA" w14:textId="77777777" w:rsidR="00DB1D7D" w:rsidRPr="00EB02BF" w:rsidRDefault="00DB1D7D" w:rsidP="001E7E1C">
            <w:pPr>
              <w:tabs>
                <w:tab w:val="left" w:pos="4320"/>
              </w:tabs>
              <w:rPr>
                <w:sz w:val="20"/>
                <w:szCs w:val="20"/>
                <w:u w:val="single"/>
              </w:rPr>
            </w:pPr>
            <w:r w:rsidRPr="00EB02BF">
              <w:rPr>
                <w:sz w:val="20"/>
                <w:szCs w:val="20"/>
                <w:u w:val="single"/>
              </w:rPr>
              <w:tab/>
            </w:r>
          </w:p>
          <w:p w14:paraId="39C53074" w14:textId="77777777" w:rsidR="001C1F4E" w:rsidRDefault="001C1F4E" w:rsidP="001C1F4E">
            <w:pPr>
              <w:rPr>
                <w:sz w:val="20"/>
                <w:szCs w:val="20"/>
              </w:rPr>
            </w:pPr>
            <w:r>
              <w:rPr>
                <w:sz w:val="20"/>
                <w:szCs w:val="20"/>
              </w:rPr>
              <w:t>Diane Klontz, Assistant Director</w:t>
            </w:r>
          </w:p>
          <w:p w14:paraId="5CE0A9E1" w14:textId="77777777" w:rsidR="001C1F4E" w:rsidRPr="00EB02BF" w:rsidRDefault="001C1F4E" w:rsidP="001C1F4E">
            <w:pPr>
              <w:rPr>
                <w:b/>
                <w:bCs/>
                <w:sz w:val="20"/>
                <w:szCs w:val="20"/>
              </w:rPr>
            </w:pPr>
            <w:r>
              <w:rPr>
                <w:sz w:val="20"/>
                <w:szCs w:val="20"/>
              </w:rPr>
              <w:t>Community Services and Housing Division</w:t>
            </w:r>
          </w:p>
          <w:p w14:paraId="664FA5F2" w14:textId="77777777" w:rsidR="00DB1D7D" w:rsidRPr="00410B06" w:rsidRDefault="00DB1D7D" w:rsidP="001E7E1C">
            <w:pPr>
              <w:tabs>
                <w:tab w:val="left" w:pos="2997"/>
              </w:tabs>
              <w:rPr>
                <w:bCs/>
                <w:sz w:val="20"/>
                <w:szCs w:val="20"/>
              </w:rPr>
            </w:pPr>
          </w:p>
          <w:p w14:paraId="189E18F2" w14:textId="77777777" w:rsidR="00DB1D7D" w:rsidRPr="00EB02BF" w:rsidRDefault="00DB1D7D" w:rsidP="001E7E1C">
            <w:pPr>
              <w:tabs>
                <w:tab w:val="left" w:pos="4320"/>
              </w:tabs>
              <w:rPr>
                <w:b/>
                <w:bCs/>
                <w:sz w:val="20"/>
                <w:szCs w:val="20"/>
              </w:rPr>
            </w:pPr>
            <w:r w:rsidRPr="00EB02BF">
              <w:rPr>
                <w:sz w:val="20"/>
                <w:szCs w:val="20"/>
                <w:u w:val="single"/>
              </w:rPr>
              <w:tab/>
            </w:r>
          </w:p>
          <w:p w14:paraId="042FC233" w14:textId="77777777" w:rsidR="00DB1D7D" w:rsidRPr="00EB02BF" w:rsidRDefault="00DB1D7D" w:rsidP="001E7E1C">
            <w:pPr>
              <w:tabs>
                <w:tab w:val="left" w:pos="2997"/>
              </w:tabs>
              <w:rPr>
                <w:sz w:val="20"/>
                <w:szCs w:val="20"/>
              </w:rPr>
            </w:pPr>
            <w:r w:rsidRPr="00EB02BF">
              <w:rPr>
                <w:sz w:val="20"/>
                <w:szCs w:val="20"/>
              </w:rPr>
              <w:t>Date</w:t>
            </w:r>
          </w:p>
          <w:p w14:paraId="3739E08A" w14:textId="77777777" w:rsidR="00DB1D7D" w:rsidRDefault="00DB1D7D" w:rsidP="001E7E1C">
            <w:pPr>
              <w:tabs>
                <w:tab w:val="left" w:pos="2997"/>
              </w:tabs>
              <w:rPr>
                <w:sz w:val="20"/>
                <w:szCs w:val="20"/>
              </w:rPr>
            </w:pPr>
          </w:p>
          <w:p w14:paraId="4267E8F2" w14:textId="77777777" w:rsidR="00DB1D7D" w:rsidRPr="00EB02BF" w:rsidRDefault="00DB1D7D" w:rsidP="001E7E1C">
            <w:pPr>
              <w:tabs>
                <w:tab w:val="left" w:pos="2997"/>
              </w:tabs>
              <w:rPr>
                <w:sz w:val="20"/>
                <w:szCs w:val="20"/>
              </w:rPr>
            </w:pPr>
          </w:p>
          <w:p w14:paraId="27606B73" w14:textId="77777777" w:rsidR="00DB1D7D" w:rsidRDefault="00DB1D7D" w:rsidP="001E7E1C">
            <w:pPr>
              <w:pStyle w:val="Heading4"/>
              <w:numPr>
                <w:ilvl w:val="0"/>
                <w:numId w:val="0"/>
              </w:numPr>
              <w:tabs>
                <w:tab w:val="left" w:pos="2997"/>
              </w:tabs>
              <w:rPr>
                <w:rFonts w:ascii="Times New Roman" w:hAnsi="Times New Roman"/>
                <w:b/>
                <w:sz w:val="20"/>
              </w:rPr>
            </w:pPr>
            <w:r w:rsidRPr="00B37977">
              <w:rPr>
                <w:rFonts w:ascii="Times New Roman" w:hAnsi="Times New Roman"/>
                <w:b/>
                <w:sz w:val="20"/>
              </w:rPr>
              <w:t>APPROVED AS TO FORM ONLY</w:t>
            </w:r>
          </w:p>
          <w:p w14:paraId="3906E4F5" w14:textId="77777777" w:rsidR="00DB1D7D" w:rsidRPr="000478DD" w:rsidRDefault="00DB1D7D" w:rsidP="001E7E1C">
            <w:pPr>
              <w:rPr>
                <w:b/>
                <w:sz w:val="20"/>
                <w:szCs w:val="20"/>
              </w:rPr>
            </w:pPr>
            <w:r w:rsidRPr="000478DD">
              <w:rPr>
                <w:b/>
                <w:sz w:val="20"/>
                <w:szCs w:val="20"/>
              </w:rPr>
              <w:t>BY ASSISTANT ATTORNEY GENERAL</w:t>
            </w:r>
          </w:p>
          <w:p w14:paraId="588A5E19" w14:textId="77777777" w:rsidR="00DB1D7D" w:rsidRPr="00D401BB" w:rsidRDefault="00DB1D7D" w:rsidP="001E7E1C">
            <w:pPr>
              <w:rPr>
                <w:b/>
                <w:bCs/>
                <w:sz w:val="20"/>
                <w:szCs w:val="20"/>
              </w:rPr>
            </w:pPr>
            <w:r>
              <w:rPr>
                <w:b/>
                <w:bCs/>
                <w:sz w:val="20"/>
                <w:szCs w:val="20"/>
              </w:rPr>
              <w:t>APPROVAL ON FILE</w:t>
            </w:r>
          </w:p>
          <w:p w14:paraId="4F48CFC8" w14:textId="77777777" w:rsidR="00DB1D7D" w:rsidRPr="00EB02BF" w:rsidRDefault="00DB1D7D" w:rsidP="001E7E1C">
            <w:pPr>
              <w:tabs>
                <w:tab w:val="left" w:pos="4320"/>
              </w:tabs>
              <w:rPr>
                <w:b/>
                <w:bCs/>
                <w:sz w:val="20"/>
                <w:szCs w:val="20"/>
              </w:rPr>
            </w:pPr>
          </w:p>
          <w:p w14:paraId="3757F84F" w14:textId="77777777" w:rsidR="00DB1D7D" w:rsidRPr="00410B06" w:rsidRDefault="00DB1D7D" w:rsidP="001E7E1C">
            <w:pPr>
              <w:tabs>
                <w:tab w:val="left" w:pos="2997"/>
              </w:tabs>
              <w:rPr>
                <w:sz w:val="20"/>
                <w:szCs w:val="20"/>
              </w:rPr>
            </w:pPr>
          </w:p>
        </w:tc>
      </w:tr>
    </w:tbl>
    <w:p w14:paraId="0A57D3D6" w14:textId="77777777" w:rsidR="00DB1D7D" w:rsidRPr="00486BB3" w:rsidRDefault="00DB1D7D" w:rsidP="00DB1D7D">
      <w:pPr>
        <w:rPr>
          <w:sz w:val="16"/>
          <w:szCs w:val="16"/>
        </w:rPr>
      </w:pPr>
    </w:p>
    <w:p w14:paraId="66666B64" w14:textId="77777777" w:rsidR="00DB1D7D" w:rsidRDefault="00DB1D7D" w:rsidP="00DB1D7D">
      <w:pPr>
        <w:spacing w:after="120"/>
        <w:rPr>
          <w:rFonts w:ascii="Arial" w:hAnsi="Arial" w:cs="Arial"/>
          <w:sz w:val="22"/>
          <w:szCs w:val="22"/>
        </w:rPr>
        <w:sectPr w:rsidR="00DB1D7D" w:rsidSect="001E7E1C">
          <w:headerReference w:type="first" r:id="rId18"/>
          <w:footerReference w:type="first" r:id="rId19"/>
          <w:pgSz w:w="12240" w:h="15840" w:code="1"/>
          <w:pgMar w:top="1008" w:right="360" w:bottom="432" w:left="360" w:header="576" w:footer="432" w:gutter="0"/>
          <w:pgNumType w:fmt="lowerRoman" w:start="2"/>
          <w:cols w:space="720"/>
          <w:titlePg/>
          <w:docGrid w:linePitch="360"/>
        </w:sectPr>
      </w:pPr>
    </w:p>
    <w:p w14:paraId="0232D371" w14:textId="77777777" w:rsidR="00DB1D7D" w:rsidRPr="006A52DD" w:rsidRDefault="00DB1D7D" w:rsidP="00A80449">
      <w:pPr>
        <w:numPr>
          <w:ilvl w:val="0"/>
          <w:numId w:val="5"/>
        </w:numPr>
        <w:autoSpaceDE w:val="0"/>
        <w:autoSpaceDN w:val="0"/>
        <w:adjustRightInd w:val="0"/>
        <w:spacing w:after="120"/>
        <w:rPr>
          <w:rFonts w:ascii="Arial" w:hAnsi="Arial" w:cs="Arial"/>
          <w:sz w:val="20"/>
          <w:szCs w:val="20"/>
        </w:rPr>
      </w:pPr>
      <w:r w:rsidRPr="006A52DD">
        <w:rPr>
          <w:rFonts w:ascii="Arial" w:hAnsi="Arial" w:cs="Arial"/>
          <w:b/>
          <w:bCs/>
          <w:sz w:val="20"/>
          <w:szCs w:val="20"/>
          <w:u w:val="single"/>
        </w:rPr>
        <w:lastRenderedPageBreak/>
        <w:t>CONTRACT MANAGEMENT</w:t>
      </w:r>
    </w:p>
    <w:p w14:paraId="72E6500B"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bCs/>
          <w:sz w:val="20"/>
          <w:szCs w:val="20"/>
        </w:rPr>
        <w:t>T</w:t>
      </w:r>
      <w:r w:rsidRPr="006A52DD">
        <w:rPr>
          <w:rFonts w:ascii="Arial" w:hAnsi="Arial" w:cs="Arial"/>
          <w:sz w:val="20"/>
          <w:szCs w:val="20"/>
        </w:rPr>
        <w:t xml:space="preserve">he Representative for each of the parties shall be responsible for and shall be the contact person for all communications and billings regarding the performance of this Contract. </w:t>
      </w:r>
    </w:p>
    <w:p w14:paraId="0899A678" w14:textId="77777777" w:rsidR="00DB1D7D" w:rsidRPr="006A52D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sz w:val="20"/>
          <w:szCs w:val="20"/>
        </w:rPr>
        <w:t>The Representative for COMMERCE and their contact information are identified on the Face Sheet of this Contract.</w:t>
      </w:r>
    </w:p>
    <w:p w14:paraId="0994065D" w14:textId="1E187E1C" w:rsidR="00DB1D7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sz w:val="20"/>
          <w:szCs w:val="20"/>
        </w:rPr>
        <w:t>The Representative for the Contractor and their contact information are identified on the Face Sheet of this Contract.</w:t>
      </w:r>
    </w:p>
    <w:p w14:paraId="5095B3B5" w14:textId="23A908E6" w:rsidR="00AA076D" w:rsidRPr="00AA076D" w:rsidRDefault="00AA076D" w:rsidP="00A80449">
      <w:pPr>
        <w:pStyle w:val="Default"/>
        <w:numPr>
          <w:ilvl w:val="0"/>
          <w:numId w:val="5"/>
        </w:numPr>
        <w:spacing w:after="120"/>
        <w:jc w:val="both"/>
        <w:rPr>
          <w:color w:val="auto"/>
          <w:sz w:val="20"/>
          <w:szCs w:val="20"/>
          <w:u w:val="single"/>
        </w:rPr>
      </w:pPr>
      <w:r w:rsidRPr="00AA076D">
        <w:rPr>
          <w:b/>
          <w:bCs/>
          <w:color w:val="auto"/>
          <w:sz w:val="20"/>
          <w:szCs w:val="20"/>
          <w:u w:val="single"/>
        </w:rPr>
        <w:t>DES FILING REQUIREMENT</w:t>
      </w:r>
    </w:p>
    <w:p w14:paraId="1A1BFD86" w14:textId="77777777" w:rsidR="00AA076D" w:rsidRPr="00AA076D" w:rsidRDefault="00AA076D" w:rsidP="00AA076D">
      <w:pPr>
        <w:pStyle w:val="Default"/>
        <w:spacing w:after="120"/>
        <w:ind w:left="360"/>
        <w:jc w:val="both"/>
        <w:rPr>
          <w:color w:val="auto"/>
          <w:sz w:val="20"/>
          <w:szCs w:val="20"/>
          <w:u w:val="single"/>
        </w:rPr>
      </w:pPr>
      <w:r w:rsidRPr="00AA076D">
        <w:rPr>
          <w:bCs/>
          <w:color w:val="auto"/>
          <w:sz w:val="20"/>
          <w:szCs w:val="20"/>
        </w:rPr>
        <w:t>T</w:t>
      </w:r>
      <w:r w:rsidRPr="00AA076D">
        <w:rPr>
          <w:color w:val="auto"/>
          <w:sz w:val="20"/>
          <w:szCs w:val="20"/>
        </w:rPr>
        <w:t>he provisions of Chapter 39.26 RCW require COMMERCE to file this sole source contract with the Department of Enterprise Services (DES) for approval. The effective date of this contract is upon DES approval of the contract, the tenth (10) working days after it is filed with DES, or as agreed between the parties, whichever is later.</w:t>
      </w:r>
    </w:p>
    <w:p w14:paraId="0EC4DD2E" w14:textId="77777777" w:rsidR="00DB1D7D" w:rsidRPr="006A52DD" w:rsidRDefault="00DB1D7D" w:rsidP="00A80449">
      <w:pPr>
        <w:pStyle w:val="Default"/>
        <w:numPr>
          <w:ilvl w:val="0"/>
          <w:numId w:val="5"/>
        </w:numPr>
        <w:spacing w:after="120"/>
        <w:jc w:val="both"/>
        <w:rPr>
          <w:color w:val="auto"/>
          <w:sz w:val="20"/>
          <w:szCs w:val="20"/>
          <w:u w:val="single"/>
        </w:rPr>
      </w:pPr>
      <w:r w:rsidRPr="006A52DD">
        <w:rPr>
          <w:b/>
          <w:bCs/>
          <w:color w:val="auto"/>
          <w:sz w:val="20"/>
          <w:szCs w:val="20"/>
          <w:u w:val="single"/>
        </w:rPr>
        <w:t>COMPENSATION</w:t>
      </w:r>
    </w:p>
    <w:p w14:paraId="3165D473" w14:textId="435F2CC9" w:rsidR="00C1386A" w:rsidRDefault="00DB1D7D" w:rsidP="0069540B">
      <w:pPr>
        <w:pStyle w:val="Default"/>
        <w:spacing w:after="120"/>
        <w:ind w:left="360"/>
        <w:rPr>
          <w:color w:val="auto"/>
          <w:sz w:val="20"/>
          <w:szCs w:val="20"/>
        </w:rPr>
      </w:pPr>
      <w:r w:rsidRPr="006A52DD">
        <w:rPr>
          <w:color w:val="auto"/>
          <w:sz w:val="20"/>
          <w:szCs w:val="20"/>
        </w:rPr>
        <w:t>COMMERCE sha</w:t>
      </w:r>
      <w:r w:rsidR="00B65CA9">
        <w:rPr>
          <w:color w:val="auto"/>
          <w:sz w:val="20"/>
          <w:szCs w:val="20"/>
        </w:rPr>
        <w:t xml:space="preserve">ll pay an amount not to exceed </w:t>
      </w:r>
      <w:r w:rsidRPr="006A52DD">
        <w:rPr>
          <w:color w:val="auto"/>
          <w:sz w:val="20"/>
          <w:szCs w:val="20"/>
        </w:rPr>
        <w:t>$</w:t>
      </w:r>
      <w:r w:rsidR="003E5DE4">
        <w:rPr>
          <w:sz w:val="20"/>
          <w:szCs w:val="20"/>
        </w:rPr>
        <w:t>76</w:t>
      </w:r>
      <w:r w:rsidR="00235B8C">
        <w:rPr>
          <w:sz w:val="20"/>
          <w:szCs w:val="20"/>
        </w:rPr>
        <w:t xml:space="preserve">,000.00 </w:t>
      </w:r>
      <w:r w:rsidRPr="006A52DD">
        <w:rPr>
          <w:color w:val="auto"/>
          <w:sz w:val="20"/>
          <w:szCs w:val="20"/>
        </w:rPr>
        <w:t xml:space="preserve">for the performance of all things necessary for or incidental to the performance of work as set forth in the Scope of Work. </w:t>
      </w:r>
    </w:p>
    <w:p w14:paraId="494C7228" w14:textId="77777777" w:rsidR="00DB1D7D" w:rsidRPr="004B1CD2" w:rsidRDefault="00DB1D7D" w:rsidP="00A80449">
      <w:pPr>
        <w:pStyle w:val="Default"/>
        <w:numPr>
          <w:ilvl w:val="0"/>
          <w:numId w:val="5"/>
        </w:numPr>
        <w:spacing w:after="120"/>
        <w:rPr>
          <w:color w:val="auto"/>
          <w:sz w:val="20"/>
          <w:szCs w:val="20"/>
          <w:u w:val="single"/>
        </w:rPr>
      </w:pPr>
      <w:r w:rsidRPr="004B1CD2">
        <w:rPr>
          <w:b/>
          <w:bCs/>
          <w:color w:val="auto"/>
          <w:sz w:val="20"/>
          <w:szCs w:val="20"/>
          <w:u w:val="single"/>
        </w:rPr>
        <w:t>BILLING PROCEDURES AND PAYMENT</w:t>
      </w:r>
    </w:p>
    <w:p w14:paraId="14C4405A" w14:textId="0F58EC09" w:rsidR="00DB1D7D" w:rsidRPr="004B1CD2" w:rsidRDefault="00DB1D7D" w:rsidP="00B65CA9">
      <w:pPr>
        <w:spacing w:after="120"/>
        <w:ind w:left="360"/>
        <w:rPr>
          <w:rFonts w:ascii="Arial" w:hAnsi="Arial" w:cs="Arial"/>
          <w:sz w:val="20"/>
          <w:szCs w:val="20"/>
        </w:rPr>
      </w:pPr>
      <w:r w:rsidRPr="004B1CD2">
        <w:rPr>
          <w:rFonts w:ascii="Arial" w:hAnsi="Arial" w:cs="Arial"/>
          <w:sz w:val="20"/>
          <w:szCs w:val="20"/>
        </w:rPr>
        <w:t xml:space="preserve">COMMERCE will pay Contractor upon acceptance of services provided and receipt of properly completed invoices, which shall be submitted to </w:t>
      </w:r>
      <w:r w:rsidR="00235B8C" w:rsidRPr="004B1CD2">
        <w:rPr>
          <w:rFonts w:ascii="Arial" w:hAnsi="Arial" w:cs="Arial"/>
          <w:sz w:val="20"/>
          <w:szCs w:val="20"/>
        </w:rPr>
        <w:t xml:space="preserve">the Representative for COMMERCE, </w:t>
      </w:r>
      <w:r w:rsidRPr="004B1CD2">
        <w:rPr>
          <w:rFonts w:ascii="Arial" w:hAnsi="Arial" w:cs="Arial"/>
          <w:iCs/>
          <w:sz w:val="20"/>
          <w:szCs w:val="20"/>
        </w:rPr>
        <w:t>not more often than monthly.</w:t>
      </w:r>
    </w:p>
    <w:p w14:paraId="47E56BAD" w14:textId="65D9FD61" w:rsidR="00DB1D7D" w:rsidRPr="004B1CD2" w:rsidRDefault="00DB1D7D" w:rsidP="00DB1D7D">
      <w:pPr>
        <w:spacing w:after="120"/>
        <w:ind w:left="360"/>
        <w:rPr>
          <w:rFonts w:ascii="Arial" w:hAnsi="Arial" w:cs="Arial"/>
          <w:sz w:val="20"/>
          <w:szCs w:val="20"/>
        </w:rPr>
      </w:pPr>
      <w:r w:rsidRPr="004B1CD2">
        <w:rPr>
          <w:rFonts w:ascii="Arial" w:hAnsi="Arial" w:cs="Arial"/>
          <w:sz w:val="20"/>
          <w:szCs w:val="20"/>
        </w:rPr>
        <w:t>The invoices shall describe and document, to COMMERCE's satisfaction, a description of the work performed, the prog</w:t>
      </w:r>
      <w:r w:rsidR="00235B8C" w:rsidRPr="004B1CD2">
        <w:rPr>
          <w:rFonts w:ascii="Arial" w:hAnsi="Arial" w:cs="Arial"/>
          <w:sz w:val="20"/>
          <w:szCs w:val="20"/>
        </w:rPr>
        <w:t xml:space="preserve">ress of the project, and fees. </w:t>
      </w:r>
      <w:r w:rsidRPr="004B1CD2">
        <w:rPr>
          <w:rFonts w:ascii="Arial" w:hAnsi="Arial" w:cs="Arial"/>
          <w:sz w:val="20"/>
          <w:szCs w:val="20"/>
        </w:rPr>
        <w:t xml:space="preserve">If expenses are invoiced, provide a detailed breakdown of each type.  </w:t>
      </w:r>
    </w:p>
    <w:p w14:paraId="4760A16A" w14:textId="77777777" w:rsidR="00DB1D7D" w:rsidRPr="004B1CD2" w:rsidRDefault="00DB1D7D" w:rsidP="00DB1D7D">
      <w:pPr>
        <w:spacing w:after="120"/>
        <w:ind w:left="360"/>
        <w:rPr>
          <w:rFonts w:ascii="Arial" w:hAnsi="Arial" w:cs="Arial"/>
          <w:sz w:val="20"/>
          <w:szCs w:val="20"/>
        </w:rPr>
      </w:pPr>
      <w:r w:rsidRPr="004B1CD2">
        <w:rPr>
          <w:rFonts w:ascii="Arial" w:hAnsi="Arial" w:cs="Arial"/>
          <w:sz w:val="20"/>
          <w:szCs w:val="20"/>
        </w:rPr>
        <w:t>Payment shall be considered timely if made by COMMERCE within thirty (30) calendar days after receipt of properly completed invoices.  Payment shall be sent to the address designated by the Contractor.</w:t>
      </w:r>
    </w:p>
    <w:p w14:paraId="611D49FB" w14:textId="77777777" w:rsidR="00DB1D7D" w:rsidRPr="004B1CD2" w:rsidRDefault="00DB1D7D" w:rsidP="00DB1D7D">
      <w:pPr>
        <w:spacing w:after="120"/>
        <w:ind w:left="360"/>
        <w:rPr>
          <w:rFonts w:ascii="Arial" w:hAnsi="Arial" w:cs="Arial"/>
          <w:sz w:val="20"/>
          <w:szCs w:val="20"/>
        </w:rPr>
      </w:pPr>
      <w:r w:rsidRPr="004B1CD2">
        <w:rPr>
          <w:rFonts w:ascii="Arial" w:hAnsi="Arial" w:cs="Arial"/>
          <w:sz w:val="20"/>
          <w:szCs w:val="20"/>
        </w:rPr>
        <w:t xml:space="preserve">COMMERCE may, in its sole discretion, terminate the Contract or withhold payments claimed by the Contractor for services rendered if the Contractor fails to satisfactorily comply with any term or condition of this Contract.  </w:t>
      </w:r>
    </w:p>
    <w:p w14:paraId="3BAC004B" w14:textId="77777777" w:rsidR="00DB1D7D" w:rsidRPr="004B1CD2" w:rsidRDefault="00DB1D7D" w:rsidP="00DB1D7D">
      <w:pPr>
        <w:tabs>
          <w:tab w:val="left" w:pos="360"/>
          <w:tab w:val="left" w:pos="720"/>
        </w:tabs>
        <w:spacing w:after="120"/>
        <w:ind w:left="360"/>
        <w:rPr>
          <w:rFonts w:ascii="Arial" w:hAnsi="Arial" w:cs="Arial"/>
          <w:sz w:val="20"/>
          <w:szCs w:val="20"/>
        </w:rPr>
      </w:pPr>
      <w:r w:rsidRPr="004B1CD2">
        <w:rPr>
          <w:rFonts w:ascii="Arial" w:hAnsi="Arial" w:cs="Arial"/>
          <w:sz w:val="20"/>
          <w:szCs w:val="20"/>
        </w:rPr>
        <w:t>No payments in advance or in anticipation of services or supplies to be provided under this Agreement shall be made by COMMERCE.</w:t>
      </w:r>
    </w:p>
    <w:p w14:paraId="50941C7B" w14:textId="77777777" w:rsidR="00DB1D7D" w:rsidRPr="004B1CD2" w:rsidRDefault="00DB1D7D" w:rsidP="00DB1D7D">
      <w:pPr>
        <w:tabs>
          <w:tab w:val="left" w:pos="360"/>
          <w:tab w:val="left" w:pos="720"/>
        </w:tabs>
        <w:spacing w:after="120"/>
        <w:ind w:left="360"/>
        <w:rPr>
          <w:rFonts w:ascii="Arial" w:hAnsi="Arial" w:cs="Arial"/>
          <w:sz w:val="20"/>
          <w:szCs w:val="20"/>
          <w:u w:val="single"/>
        </w:rPr>
      </w:pPr>
      <w:r w:rsidRPr="004B1CD2">
        <w:rPr>
          <w:rFonts w:ascii="Arial" w:hAnsi="Arial" w:cs="Arial"/>
          <w:sz w:val="20"/>
          <w:szCs w:val="20"/>
          <w:u w:val="single"/>
        </w:rPr>
        <w:t>Duplication of Billed Costs</w:t>
      </w:r>
    </w:p>
    <w:p w14:paraId="5D156F5A" w14:textId="77777777" w:rsidR="00DB1D7D" w:rsidRPr="004B1CD2" w:rsidRDefault="00DB1D7D" w:rsidP="00DB1D7D">
      <w:pPr>
        <w:tabs>
          <w:tab w:val="left" w:pos="360"/>
          <w:tab w:val="left" w:pos="720"/>
        </w:tabs>
        <w:spacing w:after="120"/>
        <w:ind w:left="360"/>
        <w:rPr>
          <w:rFonts w:ascii="Arial" w:hAnsi="Arial" w:cs="Arial"/>
          <w:sz w:val="20"/>
          <w:szCs w:val="20"/>
        </w:rPr>
      </w:pPr>
      <w:r w:rsidRPr="004B1CD2">
        <w:rPr>
          <w:rFonts w:ascii="Arial" w:hAnsi="Arial" w:cs="Arial"/>
          <w:sz w:val="20"/>
          <w:szCs w:val="20"/>
        </w:rPr>
        <w:t>The Contractor shall not bill COMMERCE for services performed under this Agreement, and COMMERCE shall not pay the Contractor, if the Contractor is entitled to payment or has been or will be paid by any other source, including grants, for that service.</w:t>
      </w:r>
    </w:p>
    <w:p w14:paraId="1A5DB347" w14:textId="77777777" w:rsidR="00DB1D7D" w:rsidRPr="004B1CD2" w:rsidRDefault="00DB1D7D" w:rsidP="00DB1D7D">
      <w:pPr>
        <w:tabs>
          <w:tab w:val="left" w:pos="360"/>
          <w:tab w:val="left" w:pos="720"/>
        </w:tabs>
        <w:spacing w:after="120"/>
        <w:ind w:left="360"/>
        <w:rPr>
          <w:rFonts w:ascii="Arial" w:hAnsi="Arial" w:cs="Arial"/>
          <w:sz w:val="20"/>
          <w:szCs w:val="20"/>
          <w:u w:val="single"/>
        </w:rPr>
      </w:pPr>
      <w:r w:rsidRPr="004B1CD2">
        <w:rPr>
          <w:rFonts w:ascii="Arial" w:hAnsi="Arial" w:cs="Arial"/>
          <w:sz w:val="20"/>
          <w:szCs w:val="20"/>
          <w:u w:val="single"/>
        </w:rPr>
        <w:t>Disallowed Costs</w:t>
      </w:r>
    </w:p>
    <w:p w14:paraId="17B36DA2" w14:textId="4B5794B1" w:rsidR="00DB1D7D" w:rsidRDefault="00DB1D7D" w:rsidP="00DB1D7D">
      <w:pPr>
        <w:tabs>
          <w:tab w:val="left" w:pos="360"/>
          <w:tab w:val="left" w:pos="720"/>
        </w:tabs>
        <w:spacing w:after="120"/>
        <w:ind w:left="360"/>
        <w:rPr>
          <w:rFonts w:ascii="Arial" w:hAnsi="Arial" w:cs="Arial"/>
          <w:sz w:val="20"/>
          <w:szCs w:val="20"/>
        </w:rPr>
      </w:pPr>
      <w:r w:rsidRPr="004B1CD2">
        <w:rPr>
          <w:rFonts w:ascii="Arial" w:hAnsi="Arial" w:cs="Arial"/>
          <w:sz w:val="20"/>
          <w:szCs w:val="20"/>
        </w:rPr>
        <w:t>The Contractor is responsible for any audit exceptions or disallowed costs incurred by its own organization or that of its subcontractors.</w:t>
      </w:r>
    </w:p>
    <w:p w14:paraId="5B204DA2" w14:textId="77777777" w:rsidR="00C02C9D" w:rsidRPr="00C02C9D" w:rsidRDefault="00C02C9D" w:rsidP="00A80449">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sz w:val="20"/>
          <w:szCs w:val="20"/>
          <w:u w:val="single"/>
        </w:rPr>
      </w:pPr>
      <w:r w:rsidRPr="00C02C9D">
        <w:rPr>
          <w:rFonts w:ascii="Arial" w:hAnsi="Arial" w:cs="Arial"/>
          <w:b/>
          <w:sz w:val="20"/>
          <w:szCs w:val="20"/>
          <w:u w:val="single"/>
        </w:rPr>
        <w:t>SUBCONTRACTOR DATA COLLECTION</w:t>
      </w:r>
    </w:p>
    <w:p w14:paraId="014F3485" w14:textId="05E0FBA6" w:rsidR="00C02C9D" w:rsidRDefault="00C02C9D" w:rsidP="00C02C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color w:val="000000"/>
          <w:sz w:val="20"/>
          <w:szCs w:val="20"/>
        </w:rPr>
      </w:pPr>
      <w:r>
        <w:rPr>
          <w:rFonts w:ascii="Arial" w:hAnsi="Arial" w:cs="Arial"/>
          <w:color w:val="000000"/>
          <w:sz w:val="20"/>
          <w:szCs w:val="20"/>
        </w:rPr>
        <w:t xml:space="preserve">Contractor </w:t>
      </w:r>
      <w:r w:rsidRPr="00C02C9D">
        <w:rPr>
          <w:rFonts w:ascii="Arial" w:hAnsi="Arial" w:cs="Arial"/>
          <w:color w:val="000000"/>
          <w:sz w:val="20"/>
          <w:szCs w:val="20"/>
        </w:rPr>
        <w:t>will submit reports, in a form and format to be provided by Commerce and at intervals as agreed by the parties, regarding work under this Grant performed by subcontractors and the portion of Grant funds expended for work performed by subcontractors, including but not necessarily limited to minority-owned, woman-owned, and veteran-owned business subcontractors.   “Subcontractors” shall mean subcontractors of any tier.</w:t>
      </w:r>
    </w:p>
    <w:p w14:paraId="2322CAF3" w14:textId="304F1E45" w:rsidR="00AA076D" w:rsidRDefault="00AA076D" w:rsidP="00C02C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color w:val="000000"/>
          <w:sz w:val="20"/>
          <w:szCs w:val="20"/>
        </w:rPr>
      </w:pPr>
    </w:p>
    <w:p w14:paraId="66491BEC" w14:textId="698528B3" w:rsidR="00AA076D" w:rsidRDefault="00AA076D" w:rsidP="00C02C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color w:val="000000"/>
          <w:sz w:val="20"/>
          <w:szCs w:val="20"/>
        </w:rPr>
      </w:pPr>
    </w:p>
    <w:p w14:paraId="34774FC4" w14:textId="77777777" w:rsidR="00AA076D" w:rsidRPr="00C02C9D" w:rsidRDefault="00AA076D" w:rsidP="00C02C9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p>
    <w:p w14:paraId="569E7EAC" w14:textId="77777777" w:rsidR="00DB1D7D" w:rsidRPr="006A52DD" w:rsidRDefault="00DB1D7D" w:rsidP="00A80449">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b/>
          <w:sz w:val="20"/>
          <w:szCs w:val="20"/>
          <w:u w:val="single"/>
        </w:rPr>
        <w:lastRenderedPageBreak/>
        <w:t>INSURANCE</w:t>
      </w:r>
    </w:p>
    <w:p w14:paraId="196E7AB5"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The Contractor shall provide insurance coverage as set out in this section. The intent of the required insurance is to protect the state should there be any claims, suits, actions, costs, damages or expenses arising from any loss, or negligent or intentional act or omission of the Contractor or Subcontractor, or agents of either, while performing under the terms of this Contract.</w:t>
      </w:r>
    </w:p>
    <w:p w14:paraId="3E66381D"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 xml:space="preserve">The insurance required shall be issued by an insurance company authorized to do business within the state of Washington. Except for Professional Liability or Errors and Omissions Insurance, the insurance shall name the state of Washington, its agents, officers, and employees as additional insureds under the insurance policy. All policies shall be primary to any other valid and collectable insurance. The Contractor shall </w:t>
      </w:r>
      <w:r w:rsidR="0069540B">
        <w:rPr>
          <w:rFonts w:ascii="Arial" w:hAnsi="Arial" w:cs="Arial"/>
          <w:sz w:val="20"/>
          <w:szCs w:val="20"/>
        </w:rPr>
        <w:t xml:space="preserve">provide </w:t>
      </w:r>
      <w:r w:rsidRPr="006A52DD">
        <w:rPr>
          <w:rFonts w:ascii="Arial" w:hAnsi="Arial" w:cs="Arial"/>
          <w:sz w:val="20"/>
          <w:szCs w:val="20"/>
        </w:rPr>
        <w:t>COMMERCE thirty (30) calendar days</w:t>
      </w:r>
      <w:r w:rsidR="0069540B">
        <w:rPr>
          <w:rFonts w:ascii="Arial" w:hAnsi="Arial" w:cs="Arial"/>
          <w:sz w:val="20"/>
          <w:szCs w:val="20"/>
        </w:rPr>
        <w:t>’</w:t>
      </w:r>
      <w:r w:rsidRPr="006A52DD">
        <w:rPr>
          <w:rFonts w:ascii="Arial" w:hAnsi="Arial" w:cs="Arial"/>
          <w:sz w:val="20"/>
          <w:szCs w:val="20"/>
        </w:rPr>
        <w:t xml:space="preserve"> advance notice of any insurance cancellation, non-renewal or modification.</w:t>
      </w:r>
    </w:p>
    <w:p w14:paraId="72837983"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Contractor shall submit to COMMERCE within fifteen (15) calendar days of the Contract start date, a certificate of insurance which outlines the coverage and limits defined in this insurance section. During the term of the Contract, the Contractor shall submit renewal certificates not less than thirty (30) calendar days prior to expiration of each policy required under this section.</w:t>
      </w:r>
    </w:p>
    <w:p w14:paraId="38D993A5"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Contractor shall provide insurance coverage that shall be maintained in full force and effect during the term of this Contract, as follows:</w:t>
      </w:r>
    </w:p>
    <w:p w14:paraId="0E0200EE" w14:textId="77777777" w:rsidR="00DB1D7D" w:rsidRPr="006A52D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b/>
          <w:sz w:val="20"/>
          <w:szCs w:val="20"/>
        </w:rPr>
        <w:t>Commercial General Liability Insurance Policy</w:t>
      </w:r>
      <w:r w:rsidRPr="006A52DD">
        <w:rPr>
          <w:rFonts w:ascii="Arial" w:hAnsi="Arial" w:cs="Arial"/>
          <w:sz w:val="20"/>
          <w:szCs w:val="20"/>
        </w:rPr>
        <w:t>.  Provide a Commercial General Liability Insurance Policy, including contractual liability, written on an occurrence basis, in adequate quantity to protect against legal liability arising out of contract activity but no less than $1,000,000 per occurrence. Additionally, the Contractor is responsible for ensuring that any Subcontractors provide adequate insurance coverage for the activities arising out of subcontracts.</w:t>
      </w:r>
    </w:p>
    <w:p w14:paraId="7DEA51B8" w14:textId="77777777" w:rsidR="00DB1D7D" w:rsidRPr="006A52D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b/>
          <w:sz w:val="20"/>
          <w:szCs w:val="20"/>
        </w:rPr>
        <w:t>Automobile Liability</w:t>
      </w:r>
      <w:r w:rsidRPr="006A52DD">
        <w:rPr>
          <w:rFonts w:ascii="Arial" w:hAnsi="Arial" w:cs="Arial"/>
          <w:sz w:val="20"/>
          <w:szCs w:val="20"/>
        </w:rPr>
        <w:t>. In the event that performance pursuant to this Contract involves the use of vehicles, owned or operated by the Contractor or its Subcontractor, automobile liability insurance shall be required. The minimum limit for automobile liability is $1,000,000 per occurrence, using a Combined Single Limit for bodily injury and property damage.</w:t>
      </w:r>
    </w:p>
    <w:p w14:paraId="214E06F1" w14:textId="77777777" w:rsidR="00DB1D7D" w:rsidRPr="006A52D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b/>
          <w:sz w:val="20"/>
          <w:szCs w:val="20"/>
        </w:rPr>
        <w:t>Professional Liability, Errors and Omissions Insurance</w:t>
      </w:r>
      <w:r w:rsidRPr="006A52DD">
        <w:rPr>
          <w:rFonts w:ascii="Arial" w:hAnsi="Arial" w:cs="Arial"/>
          <w:sz w:val="20"/>
          <w:szCs w:val="20"/>
        </w:rPr>
        <w:t>.</w:t>
      </w:r>
      <w:r w:rsidRPr="006A52DD">
        <w:rPr>
          <w:rFonts w:ascii="Arial" w:hAnsi="Arial" w:cs="Arial"/>
          <w:i/>
          <w:iCs/>
          <w:sz w:val="20"/>
          <w:szCs w:val="20"/>
        </w:rPr>
        <w:t xml:space="preserve"> </w:t>
      </w:r>
      <w:r w:rsidRPr="006A52DD">
        <w:rPr>
          <w:rFonts w:ascii="Arial" w:hAnsi="Arial" w:cs="Arial"/>
          <w:sz w:val="20"/>
          <w:szCs w:val="20"/>
        </w:rPr>
        <w:t xml:space="preserve">The Contractor shall maintain Professional Liability or Errors and Omissions Insurance. The Contractor shall maintain minimum limits of no less than $1,000,000 per occurrence to cover all activities by the Contractor and licensed staff employed or under contract to the Contractor. The state of Washington, its agents, officers, and employees need </w:t>
      </w:r>
      <w:r w:rsidRPr="006A52DD">
        <w:rPr>
          <w:rFonts w:ascii="Arial" w:hAnsi="Arial" w:cs="Arial"/>
          <w:i/>
          <w:iCs/>
          <w:sz w:val="20"/>
          <w:szCs w:val="20"/>
        </w:rPr>
        <w:t xml:space="preserve">not </w:t>
      </w:r>
      <w:r w:rsidRPr="006A52DD">
        <w:rPr>
          <w:rFonts w:ascii="Arial" w:hAnsi="Arial" w:cs="Arial"/>
          <w:sz w:val="20"/>
          <w:szCs w:val="20"/>
        </w:rPr>
        <w:t>be named as additional insureds under this policy.</w:t>
      </w:r>
    </w:p>
    <w:p w14:paraId="496D1235" w14:textId="77777777" w:rsidR="00DB1D7D" w:rsidRPr="006A52DD" w:rsidRDefault="00DB1D7D" w:rsidP="00DB1D7D">
      <w:pPr>
        <w:autoSpaceDE w:val="0"/>
        <w:autoSpaceDN w:val="0"/>
        <w:adjustRightInd w:val="0"/>
        <w:spacing w:after="120"/>
        <w:ind w:left="720"/>
        <w:rPr>
          <w:rFonts w:ascii="Arial" w:hAnsi="Arial" w:cs="Arial"/>
          <w:sz w:val="20"/>
          <w:szCs w:val="20"/>
        </w:rPr>
      </w:pPr>
      <w:r w:rsidRPr="006A52DD">
        <w:rPr>
          <w:rFonts w:ascii="Arial" w:hAnsi="Arial" w:cs="Arial"/>
          <w:b/>
          <w:sz w:val="20"/>
          <w:szCs w:val="20"/>
        </w:rPr>
        <w:t>Fidelity Insurance.</w:t>
      </w:r>
      <w:r w:rsidRPr="006A52DD">
        <w:rPr>
          <w:rFonts w:ascii="Arial" w:hAnsi="Arial" w:cs="Arial"/>
          <w:sz w:val="20"/>
          <w:szCs w:val="20"/>
        </w:rPr>
        <w:t xml:space="preserve">  Every officer, director, employee, or agent who is authorized to act on behalf of the Contractor for the purpose of receiving or depositing funds into program accounts or issuing financial documents, checks, or other instruments of payment for program costs shall be insured to provide protection against loss:</w:t>
      </w:r>
    </w:p>
    <w:p w14:paraId="7860601B" w14:textId="77777777" w:rsidR="00DB1D7D" w:rsidRPr="006A52DD" w:rsidRDefault="00DB1D7D" w:rsidP="00A80449">
      <w:pPr>
        <w:numPr>
          <w:ilvl w:val="0"/>
          <w:numId w:val="3"/>
        </w:numPr>
        <w:autoSpaceDE w:val="0"/>
        <w:autoSpaceDN w:val="0"/>
        <w:adjustRightInd w:val="0"/>
        <w:spacing w:after="120"/>
        <w:rPr>
          <w:rFonts w:ascii="Arial" w:hAnsi="Arial" w:cs="Arial"/>
          <w:sz w:val="20"/>
          <w:szCs w:val="20"/>
        </w:rPr>
      </w:pPr>
      <w:r w:rsidRPr="006A52DD">
        <w:rPr>
          <w:rFonts w:ascii="Arial" w:hAnsi="Arial" w:cs="Arial"/>
          <w:sz w:val="20"/>
          <w:szCs w:val="20"/>
        </w:rPr>
        <w:t>The amount of fidelity coverage secured pursuant to this Contract shall be $100,000 or the highest of planned reimbursement for the Contract period, whichever is lowest.  Fidelity insurance secured pursuant to this paragraph shall name COMMERCE as beneficiary.</w:t>
      </w:r>
    </w:p>
    <w:p w14:paraId="2453D862" w14:textId="77777777" w:rsidR="00DB1D7D" w:rsidRPr="006A52DD" w:rsidRDefault="00DB1D7D" w:rsidP="00A80449">
      <w:pPr>
        <w:numPr>
          <w:ilvl w:val="0"/>
          <w:numId w:val="3"/>
        </w:numPr>
        <w:autoSpaceDE w:val="0"/>
        <w:autoSpaceDN w:val="0"/>
        <w:adjustRightInd w:val="0"/>
        <w:spacing w:after="120"/>
        <w:rPr>
          <w:rFonts w:ascii="Arial" w:hAnsi="Arial" w:cs="Arial"/>
          <w:sz w:val="20"/>
          <w:szCs w:val="20"/>
        </w:rPr>
      </w:pPr>
      <w:r w:rsidRPr="006A52DD">
        <w:rPr>
          <w:rFonts w:ascii="Arial" w:hAnsi="Arial" w:cs="Arial"/>
          <w:sz w:val="20"/>
          <w:szCs w:val="20"/>
        </w:rPr>
        <w:t xml:space="preserve">Subcontractors that receive $10,000 or more per year in funding through this Contract shall secure fidelity insurance as noted above.  Fidelity insurance secured by Subcontractors pursuant to this paragraph shall name the Contractor as beneficiary. </w:t>
      </w:r>
    </w:p>
    <w:p w14:paraId="3FA0E2B8" w14:textId="5B0F655A" w:rsidR="00DB1D7D" w:rsidRDefault="00DB1D7D" w:rsidP="00A80449">
      <w:pPr>
        <w:numPr>
          <w:ilvl w:val="0"/>
          <w:numId w:val="3"/>
        </w:numPr>
        <w:autoSpaceDE w:val="0"/>
        <w:autoSpaceDN w:val="0"/>
        <w:adjustRightInd w:val="0"/>
        <w:spacing w:after="120"/>
        <w:rPr>
          <w:rFonts w:ascii="Arial" w:hAnsi="Arial" w:cs="Arial"/>
          <w:sz w:val="20"/>
          <w:szCs w:val="20"/>
        </w:rPr>
      </w:pPr>
      <w:r w:rsidRPr="006A52DD">
        <w:rPr>
          <w:rFonts w:ascii="Arial" w:hAnsi="Arial" w:cs="Arial"/>
          <w:sz w:val="20"/>
          <w:szCs w:val="20"/>
        </w:rPr>
        <w:t>The Contractor shall provide, at COMMERCE’s request, copies of insurance instruments or certifications from the insurance issuing agency.  The copies or certifications shall show the insurance coverage, the designated beneficiary, who is covered, the amounts, the period of coverage, and that COMMERCE will be provided thirty (30) days</w:t>
      </w:r>
      <w:r w:rsidR="000565D6">
        <w:rPr>
          <w:rFonts w:ascii="Arial" w:hAnsi="Arial" w:cs="Arial"/>
          <w:sz w:val="20"/>
          <w:szCs w:val="20"/>
        </w:rPr>
        <w:t>’</w:t>
      </w:r>
      <w:r w:rsidRPr="006A52DD">
        <w:rPr>
          <w:rFonts w:ascii="Arial" w:hAnsi="Arial" w:cs="Arial"/>
          <w:sz w:val="20"/>
          <w:szCs w:val="20"/>
        </w:rPr>
        <w:t xml:space="preserve"> advance written notice of cancellation. </w:t>
      </w:r>
    </w:p>
    <w:p w14:paraId="78B02713" w14:textId="062A5D68" w:rsidR="00AA076D" w:rsidRDefault="00AA076D" w:rsidP="00AA076D">
      <w:pPr>
        <w:autoSpaceDE w:val="0"/>
        <w:autoSpaceDN w:val="0"/>
        <w:adjustRightInd w:val="0"/>
        <w:spacing w:after="120"/>
        <w:rPr>
          <w:rFonts w:ascii="Arial" w:hAnsi="Arial" w:cs="Arial"/>
          <w:sz w:val="20"/>
          <w:szCs w:val="20"/>
        </w:rPr>
      </w:pPr>
    </w:p>
    <w:p w14:paraId="224E0CCA" w14:textId="15E1A106" w:rsidR="00AA076D" w:rsidRDefault="00AA076D" w:rsidP="00AA076D">
      <w:pPr>
        <w:autoSpaceDE w:val="0"/>
        <w:autoSpaceDN w:val="0"/>
        <w:adjustRightInd w:val="0"/>
        <w:spacing w:after="120"/>
        <w:rPr>
          <w:rFonts w:ascii="Arial" w:hAnsi="Arial" w:cs="Arial"/>
          <w:sz w:val="20"/>
          <w:szCs w:val="20"/>
        </w:rPr>
      </w:pPr>
    </w:p>
    <w:p w14:paraId="61B04836" w14:textId="77777777" w:rsidR="002C043B" w:rsidRPr="00FF7D74" w:rsidRDefault="002C043B" w:rsidP="00FF7D7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u w:val="single"/>
        </w:rPr>
      </w:pPr>
    </w:p>
    <w:p w14:paraId="07D14D7F" w14:textId="70318293" w:rsidR="002C043B" w:rsidRPr="00FF7D74" w:rsidRDefault="002C043B" w:rsidP="002C043B">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b/>
          <w:sz w:val="20"/>
          <w:szCs w:val="20"/>
          <w:u w:val="single"/>
        </w:rPr>
      </w:pPr>
      <w:r w:rsidRPr="00FF7D74">
        <w:rPr>
          <w:rFonts w:ascii="Arial" w:hAnsi="Arial" w:cs="Arial"/>
          <w:b/>
          <w:sz w:val="20"/>
          <w:szCs w:val="20"/>
          <w:u w:val="single"/>
        </w:rPr>
        <w:lastRenderedPageBreak/>
        <w:t xml:space="preserve">FRAUD AND OTHER LOSS REPORTING </w:t>
      </w:r>
    </w:p>
    <w:p w14:paraId="11E94931" w14:textId="77777777" w:rsidR="002C043B" w:rsidRPr="004224D0" w:rsidRDefault="002C043B" w:rsidP="00FF7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4224D0">
        <w:rPr>
          <w:rFonts w:ascii="Arial" w:hAnsi="Arial" w:cs="Arial"/>
          <w:sz w:val="20"/>
          <w:szCs w:val="20"/>
        </w:rPr>
        <w:t>Contractor/Grantee shall report in writing all known or suspected fraud or other loss of any funds or other property furnished under this Contract immediately or as soon as practicable to the Commerce Representative identified on the Face Sheet.</w:t>
      </w:r>
      <w:bookmarkStart w:id="8" w:name="_GoBack"/>
      <w:bookmarkEnd w:id="8"/>
    </w:p>
    <w:p w14:paraId="366B395D" w14:textId="77777777" w:rsidR="002C043B" w:rsidRPr="00FF7D74" w:rsidRDefault="002C043B" w:rsidP="00FF7D74">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p>
    <w:p w14:paraId="1A2692C0" w14:textId="24A923DB" w:rsidR="00DB1D7D" w:rsidRPr="006A52DD" w:rsidRDefault="00DB1D7D" w:rsidP="00A80449">
      <w:pPr>
        <w:numPr>
          <w:ilvl w:val="1"/>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b/>
          <w:sz w:val="20"/>
          <w:szCs w:val="20"/>
          <w:u w:val="single"/>
        </w:rPr>
        <w:t>ORDER OF PRECEDENCE</w:t>
      </w:r>
    </w:p>
    <w:p w14:paraId="54D8846C"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In the event of an inconsistency in this Contract, the inconsistency shall be resolved by giving precedence in the following order: </w:t>
      </w:r>
    </w:p>
    <w:p w14:paraId="115D17AD" w14:textId="77777777" w:rsidR="00DB1D7D" w:rsidRPr="006A52DD" w:rsidRDefault="00DB1D7D" w:rsidP="00A80449">
      <w:pPr>
        <w:numPr>
          <w:ilvl w:val="0"/>
          <w:numId w:val="4"/>
        </w:numPr>
        <w:spacing w:after="120"/>
        <w:rPr>
          <w:rFonts w:ascii="Arial" w:hAnsi="Arial" w:cs="Arial"/>
          <w:sz w:val="20"/>
          <w:szCs w:val="20"/>
        </w:rPr>
      </w:pPr>
      <w:r w:rsidRPr="006A52DD">
        <w:rPr>
          <w:rFonts w:ascii="Arial" w:hAnsi="Arial" w:cs="Arial"/>
          <w:sz w:val="20"/>
          <w:szCs w:val="20"/>
        </w:rPr>
        <w:t>Applicable federal and state of Washington statutes and regulations</w:t>
      </w:r>
    </w:p>
    <w:p w14:paraId="3B6205AA" w14:textId="77777777" w:rsidR="00DB1D7D" w:rsidRPr="006A52DD" w:rsidRDefault="00DB1D7D" w:rsidP="00A80449">
      <w:pPr>
        <w:numPr>
          <w:ilvl w:val="0"/>
          <w:numId w:val="4"/>
        </w:numPr>
        <w:spacing w:after="120"/>
        <w:rPr>
          <w:rFonts w:ascii="Arial" w:hAnsi="Arial" w:cs="Arial"/>
          <w:sz w:val="20"/>
          <w:szCs w:val="20"/>
        </w:rPr>
      </w:pPr>
      <w:r w:rsidRPr="006A52DD">
        <w:rPr>
          <w:rFonts w:ascii="Arial" w:hAnsi="Arial" w:cs="Arial"/>
          <w:sz w:val="20"/>
          <w:szCs w:val="20"/>
        </w:rPr>
        <w:t xml:space="preserve">Special Terms and Conditions </w:t>
      </w:r>
    </w:p>
    <w:p w14:paraId="3A801EFA" w14:textId="77777777" w:rsidR="00DB1D7D" w:rsidRPr="006A52DD" w:rsidRDefault="00DB1D7D" w:rsidP="00A80449">
      <w:pPr>
        <w:numPr>
          <w:ilvl w:val="0"/>
          <w:numId w:val="4"/>
        </w:numPr>
        <w:spacing w:after="120"/>
        <w:rPr>
          <w:rFonts w:ascii="Arial" w:hAnsi="Arial" w:cs="Arial"/>
          <w:sz w:val="20"/>
          <w:szCs w:val="20"/>
        </w:rPr>
      </w:pPr>
      <w:r w:rsidRPr="006A52DD">
        <w:rPr>
          <w:rFonts w:ascii="Arial" w:hAnsi="Arial" w:cs="Arial"/>
          <w:sz w:val="20"/>
          <w:szCs w:val="20"/>
        </w:rPr>
        <w:t>General Terms and Conditions</w:t>
      </w:r>
    </w:p>
    <w:p w14:paraId="60313CF4" w14:textId="77777777" w:rsidR="00DB1D7D" w:rsidRPr="006A52DD" w:rsidRDefault="00DB1D7D" w:rsidP="00A80449">
      <w:pPr>
        <w:numPr>
          <w:ilvl w:val="0"/>
          <w:numId w:val="4"/>
        </w:numPr>
        <w:tabs>
          <w:tab w:val="left" w:pos="720"/>
        </w:tabs>
        <w:spacing w:after="120"/>
        <w:rPr>
          <w:rFonts w:ascii="Arial" w:hAnsi="Arial" w:cs="Arial"/>
          <w:sz w:val="20"/>
          <w:szCs w:val="20"/>
        </w:rPr>
      </w:pPr>
      <w:r w:rsidRPr="006A52DD">
        <w:rPr>
          <w:rFonts w:ascii="Arial" w:hAnsi="Arial" w:cs="Arial"/>
          <w:sz w:val="20"/>
          <w:szCs w:val="20"/>
        </w:rPr>
        <w:t>Attachment A –</w:t>
      </w:r>
      <w:r w:rsidR="00A72E8C">
        <w:rPr>
          <w:rFonts w:ascii="Arial" w:hAnsi="Arial" w:cs="Arial"/>
          <w:sz w:val="20"/>
          <w:szCs w:val="20"/>
        </w:rPr>
        <w:t xml:space="preserve"> </w:t>
      </w:r>
      <w:r w:rsidR="00A72E8C" w:rsidRPr="00A72E8C">
        <w:rPr>
          <w:rFonts w:ascii="Arial" w:hAnsi="Arial" w:cs="Arial"/>
          <w:sz w:val="20"/>
          <w:szCs w:val="20"/>
        </w:rPr>
        <w:t>Scope of Work</w:t>
      </w:r>
    </w:p>
    <w:p w14:paraId="5BFC3834" w14:textId="77777777" w:rsidR="00DB1D7D" w:rsidRPr="006A52DD" w:rsidRDefault="00DB1D7D" w:rsidP="00A80449">
      <w:pPr>
        <w:numPr>
          <w:ilvl w:val="0"/>
          <w:numId w:val="4"/>
        </w:numPr>
        <w:tabs>
          <w:tab w:val="left" w:pos="720"/>
        </w:tabs>
        <w:spacing w:after="120"/>
        <w:rPr>
          <w:rFonts w:ascii="Arial" w:hAnsi="Arial" w:cs="Arial"/>
          <w:sz w:val="20"/>
          <w:szCs w:val="20"/>
        </w:rPr>
      </w:pPr>
      <w:r w:rsidRPr="006A52DD">
        <w:rPr>
          <w:rFonts w:ascii="Arial" w:hAnsi="Arial" w:cs="Arial"/>
          <w:sz w:val="20"/>
          <w:szCs w:val="20"/>
        </w:rPr>
        <w:t>Attachment B –</w:t>
      </w:r>
      <w:r w:rsidR="00A72E8C">
        <w:rPr>
          <w:rFonts w:ascii="Arial" w:hAnsi="Arial" w:cs="Arial"/>
          <w:sz w:val="20"/>
          <w:szCs w:val="20"/>
        </w:rPr>
        <w:t xml:space="preserve"> </w:t>
      </w:r>
      <w:r w:rsidR="00A72E8C" w:rsidRPr="00A72E8C">
        <w:rPr>
          <w:rFonts w:ascii="Arial" w:hAnsi="Arial" w:cs="Arial"/>
          <w:sz w:val="20"/>
          <w:szCs w:val="20"/>
        </w:rPr>
        <w:t>Budget</w:t>
      </w:r>
    </w:p>
    <w:p w14:paraId="382CA5EF" w14:textId="77777777" w:rsidR="00DB1D7D" w:rsidRDefault="00DB1D7D" w:rsidP="00DB1D7D">
      <w:pPr>
        <w:tabs>
          <w:tab w:val="left" w:pos="720"/>
        </w:tabs>
        <w:rPr>
          <w:rFonts w:ascii="Arial" w:hAnsi="Arial" w:cs="Arial"/>
          <w:sz w:val="20"/>
          <w:szCs w:val="20"/>
          <w:u w:val="single"/>
        </w:rPr>
      </w:pPr>
    </w:p>
    <w:p w14:paraId="23E698AB" w14:textId="77777777" w:rsidR="00DB1D7D" w:rsidRPr="00674070" w:rsidRDefault="00DB1D7D" w:rsidP="00DB1D7D">
      <w:pPr>
        <w:tabs>
          <w:tab w:val="left" w:pos="720"/>
        </w:tabs>
        <w:rPr>
          <w:rFonts w:ascii="Arial" w:hAnsi="Arial" w:cs="Arial"/>
          <w:sz w:val="20"/>
          <w:szCs w:val="20"/>
        </w:rPr>
      </w:pPr>
    </w:p>
    <w:p w14:paraId="607B9F9A" w14:textId="77777777" w:rsidR="00DB1D7D" w:rsidRDefault="00DB1D7D" w:rsidP="00DB1D7D">
      <w:pPr>
        <w:spacing w:after="120"/>
        <w:rPr>
          <w:rFonts w:ascii="Arial" w:hAnsi="Arial" w:cs="Arial"/>
          <w:sz w:val="22"/>
          <w:szCs w:val="22"/>
        </w:rPr>
        <w:sectPr w:rsidR="00DB1D7D" w:rsidSect="001E7E1C">
          <w:headerReference w:type="default" r:id="rId20"/>
          <w:footerReference w:type="default" r:id="rId21"/>
          <w:pgSz w:w="12240" w:h="15840" w:code="1"/>
          <w:pgMar w:top="1872" w:right="1440" w:bottom="1008" w:left="1440" w:header="720" w:footer="432" w:gutter="0"/>
          <w:pgNumType w:start="2"/>
          <w:cols w:space="720"/>
          <w:docGrid w:linePitch="360"/>
        </w:sectPr>
      </w:pPr>
    </w:p>
    <w:p w14:paraId="01A6BBBA" w14:textId="77777777" w:rsidR="00DB1D7D" w:rsidRPr="006A52DD" w:rsidRDefault="00DB1D7D" w:rsidP="00A80449">
      <w:pPr>
        <w:numPr>
          <w:ilvl w:val="0"/>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A52DD">
        <w:rPr>
          <w:rFonts w:ascii="Arial" w:hAnsi="Arial" w:cs="Arial"/>
          <w:b/>
          <w:sz w:val="20"/>
          <w:szCs w:val="20"/>
          <w:u w:val="single"/>
        </w:rPr>
        <w:lastRenderedPageBreak/>
        <w:t>DEFINITIONS</w:t>
      </w:r>
    </w:p>
    <w:p w14:paraId="747C8DCF" w14:textId="77777777" w:rsidR="00DB1D7D" w:rsidRPr="006A52DD" w:rsidRDefault="00DB1D7D" w:rsidP="00DB1D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As used throughout this Contract, the following terms shall have the meaning set forth below:</w:t>
      </w:r>
    </w:p>
    <w:p w14:paraId="695923BA" w14:textId="77777777" w:rsidR="00DB1D7D" w:rsidRPr="006A52D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A52DD">
        <w:rPr>
          <w:rFonts w:ascii="Arial" w:hAnsi="Arial" w:cs="Arial"/>
          <w:sz w:val="20"/>
          <w:szCs w:val="20"/>
        </w:rPr>
        <w:t>“Authorized Representative” shall mean the Director and/or the designee authorized in writing to act on the Director’s behalf.</w:t>
      </w:r>
    </w:p>
    <w:p w14:paraId="1BBC80BF" w14:textId="77777777" w:rsidR="00DB1D7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“COMMERCE” shall mean the Department of Commerce.</w:t>
      </w:r>
    </w:p>
    <w:p w14:paraId="29A3E1A0" w14:textId="77777777" w:rsidR="00DB1D7D" w:rsidRPr="00F23320" w:rsidRDefault="00DB1D7D" w:rsidP="00A80449">
      <w:pPr>
        <w:pStyle w:val="Heading2"/>
        <w:numPr>
          <w:ilvl w:val="0"/>
          <w:numId w:val="11"/>
        </w:numPr>
        <w:tabs>
          <w:tab w:val="left" w:pos="0"/>
        </w:tabs>
        <w:spacing w:after="120"/>
        <w:rPr>
          <w:rFonts w:ascii="Arial" w:hAnsi="Arial" w:cs="Arial"/>
          <w:sz w:val="20"/>
        </w:rPr>
      </w:pPr>
      <w:r w:rsidRPr="00F23320">
        <w:rPr>
          <w:rFonts w:ascii="Arial" w:hAnsi="Arial" w:cs="Arial"/>
          <w:sz w:val="20"/>
        </w:rPr>
        <w:t>“Contract” or “Agreement” means the entire written agreement between COMMERCE and the Contractor, including any Exhibits, documents, or materials incorporated by reference. E-mail or Facsimile transmission of a signed copy of this contract shall be the same as delivery of an original.</w:t>
      </w:r>
    </w:p>
    <w:p w14:paraId="0F13807C" w14:textId="77777777" w:rsidR="00DB1D7D" w:rsidRPr="006A52D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"Contractor" shall mean the entity identified on the face sheet performing service(s) under this Contract, and shall include all employees and agents of the Contractor.</w:t>
      </w:r>
    </w:p>
    <w:p w14:paraId="7A34C1DA" w14:textId="77777777" w:rsidR="00DB1D7D" w:rsidRPr="006A52D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“Personal Information” shall mean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54FDB9DC" w14:textId="77777777" w:rsidR="00DB1D7D" w:rsidRPr="006A52D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”State” shall mean the state of Washington.</w:t>
      </w:r>
    </w:p>
    <w:p w14:paraId="24D01BE5" w14:textId="77777777" w:rsidR="00DB1D7D" w:rsidRPr="006A52DD" w:rsidRDefault="00DB1D7D" w:rsidP="00A80449">
      <w:pPr>
        <w:numPr>
          <w:ilvl w:val="0"/>
          <w:numId w:val="11"/>
        </w:numPr>
        <w:tabs>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"Subcontractor" shall mean one not in the employment of the Contractor, who is performing all or part of those services under this Contract under a separate contract with the Contractor.  The terms “subcontractor” and “subcontractors” mean subcontractor(s) in any tier.</w:t>
      </w:r>
    </w:p>
    <w:p w14:paraId="5ECAD40A"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sz w:val="20"/>
          <w:szCs w:val="20"/>
          <w:u w:val="single"/>
        </w:rPr>
        <w:t>ACCESS TO DATA</w:t>
      </w:r>
    </w:p>
    <w:p w14:paraId="26357826" w14:textId="77777777" w:rsidR="00DB1D7D" w:rsidRPr="006A52DD" w:rsidRDefault="00DB1D7D" w:rsidP="00DB1D7D">
      <w:pPr>
        <w:tabs>
          <w:tab w:val="left" w:pos="1530"/>
        </w:tabs>
        <w:spacing w:after="120"/>
        <w:ind w:left="360"/>
        <w:jc w:val="both"/>
        <w:rPr>
          <w:rFonts w:ascii="Arial" w:hAnsi="Arial" w:cs="Arial"/>
          <w:sz w:val="20"/>
          <w:szCs w:val="20"/>
        </w:rPr>
      </w:pPr>
      <w:r w:rsidRPr="006A52DD">
        <w:rPr>
          <w:rFonts w:ascii="Arial" w:hAnsi="Arial" w:cs="Arial"/>
          <w:sz w:val="20"/>
          <w:szCs w:val="20"/>
        </w:rPr>
        <w:t>In compliance with RCW 39.2</w:t>
      </w:r>
      <w:r>
        <w:rPr>
          <w:rFonts w:ascii="Arial" w:hAnsi="Arial" w:cs="Arial"/>
          <w:sz w:val="20"/>
          <w:szCs w:val="20"/>
        </w:rPr>
        <w:t>6</w:t>
      </w:r>
      <w:r w:rsidRPr="006A52DD">
        <w:rPr>
          <w:rFonts w:ascii="Arial" w:hAnsi="Arial" w:cs="Arial"/>
          <w:sz w:val="20"/>
          <w:szCs w:val="20"/>
        </w:rPr>
        <w:t>.</w:t>
      </w:r>
      <w:r>
        <w:rPr>
          <w:rFonts w:ascii="Arial" w:hAnsi="Arial" w:cs="Arial"/>
          <w:sz w:val="20"/>
          <w:szCs w:val="20"/>
        </w:rPr>
        <w:t>1</w:t>
      </w:r>
      <w:r w:rsidRPr="006A52DD">
        <w:rPr>
          <w:rFonts w:ascii="Arial" w:hAnsi="Arial" w:cs="Arial"/>
          <w:sz w:val="20"/>
          <w:szCs w:val="20"/>
        </w:rPr>
        <w:t>80, the Contractor shall provide access to data generated under this Contract to COMMERCE, the Joint Legislative Audit and Review Committee, and the Office of the State Auditor at no additional cost.  This includes access to all information that supports the findings, conclusions, and recommendations of the Contractor’s reports, including computer models and the methodology for those models.</w:t>
      </w:r>
    </w:p>
    <w:p w14:paraId="6C4F0E96"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sz w:val="20"/>
          <w:szCs w:val="20"/>
          <w:u w:val="single"/>
        </w:rPr>
        <w:t>ADVANCE PAYMENTS PROHIBITED</w:t>
      </w:r>
    </w:p>
    <w:p w14:paraId="2FEF86F5" w14:textId="77777777" w:rsidR="00DB1D7D" w:rsidRPr="006A52DD" w:rsidRDefault="00DB1D7D" w:rsidP="00DB1D7D">
      <w:pPr>
        <w:tabs>
          <w:tab w:val="left" w:pos="1530"/>
        </w:tabs>
        <w:spacing w:before="120" w:after="120"/>
        <w:ind w:left="360"/>
        <w:jc w:val="both"/>
        <w:rPr>
          <w:rFonts w:ascii="Arial" w:hAnsi="Arial" w:cs="Arial"/>
          <w:sz w:val="20"/>
          <w:szCs w:val="20"/>
        </w:rPr>
      </w:pPr>
      <w:r w:rsidRPr="006A52DD">
        <w:rPr>
          <w:rFonts w:ascii="Arial" w:hAnsi="Arial" w:cs="Arial"/>
          <w:sz w:val="20"/>
          <w:szCs w:val="20"/>
        </w:rPr>
        <w:t>No payments in advance of or in anticipation of goods or services to be provided under this Contract shall be made by COMMERCE.</w:t>
      </w:r>
    </w:p>
    <w:p w14:paraId="13191F3A"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bCs/>
          <w:sz w:val="20"/>
          <w:szCs w:val="20"/>
          <w:u w:val="single"/>
        </w:rPr>
        <w:t>ALL WRITINGS CONTAINED HEREIN</w:t>
      </w:r>
    </w:p>
    <w:p w14:paraId="45CFACB7" w14:textId="77777777" w:rsidR="00DB1D7D" w:rsidRPr="006A52DD" w:rsidRDefault="00DB1D7D" w:rsidP="00DB1D7D">
      <w:pPr>
        <w:tabs>
          <w:tab w:val="left" w:pos="1530"/>
        </w:tabs>
        <w:spacing w:before="120" w:after="120"/>
        <w:ind w:left="360"/>
        <w:jc w:val="both"/>
        <w:rPr>
          <w:rFonts w:ascii="Arial" w:hAnsi="Arial" w:cs="Arial"/>
          <w:sz w:val="20"/>
          <w:szCs w:val="20"/>
        </w:rPr>
      </w:pPr>
      <w:r w:rsidRPr="006A52DD">
        <w:rPr>
          <w:rFonts w:ascii="Arial" w:hAnsi="Arial" w:cs="Arial"/>
          <w:sz w:val="20"/>
          <w:szCs w:val="20"/>
        </w:rPr>
        <w:t>This Contract contains all the terms and conditions agreed upon by the parties. No other understandings, oral or otherwise, regarding the subject matter of this Contract shall be deemed to exist or to bind any of the parties hereto.</w:t>
      </w:r>
    </w:p>
    <w:p w14:paraId="4B21CE9B"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sz w:val="20"/>
          <w:szCs w:val="20"/>
          <w:u w:val="single"/>
        </w:rPr>
        <w:t>AMENDMENTS</w:t>
      </w:r>
    </w:p>
    <w:p w14:paraId="6B000040" w14:textId="77777777" w:rsidR="00DB1D7D" w:rsidRPr="006A52DD" w:rsidRDefault="00DB1D7D" w:rsidP="00DB1D7D">
      <w:pPr>
        <w:tabs>
          <w:tab w:val="left" w:pos="1530"/>
        </w:tabs>
        <w:spacing w:before="120" w:after="120"/>
        <w:ind w:left="360"/>
        <w:jc w:val="both"/>
        <w:rPr>
          <w:rFonts w:ascii="Arial" w:hAnsi="Arial" w:cs="Arial"/>
          <w:sz w:val="20"/>
          <w:szCs w:val="20"/>
        </w:rPr>
      </w:pPr>
      <w:r w:rsidRPr="006A52DD">
        <w:rPr>
          <w:rFonts w:ascii="Arial" w:hAnsi="Arial" w:cs="Arial"/>
          <w:sz w:val="20"/>
          <w:szCs w:val="20"/>
        </w:rPr>
        <w:t>This Contract may be amended by mutual agreement of the parties. Such amendments shall not be binding unless they are in writing and signed by personnel authorized to bind each of the parties.</w:t>
      </w:r>
    </w:p>
    <w:p w14:paraId="7A167F52" w14:textId="77777777" w:rsidR="00DB1D7D" w:rsidRPr="006A52DD" w:rsidRDefault="00DB1D7D" w:rsidP="00A80449">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ascii="Arial" w:hAnsi="Arial" w:cs="Arial"/>
          <w:sz w:val="20"/>
          <w:szCs w:val="20"/>
        </w:rPr>
      </w:pPr>
      <w:r w:rsidRPr="006A52DD">
        <w:rPr>
          <w:rFonts w:ascii="Arial" w:hAnsi="Arial" w:cs="Arial"/>
          <w:b/>
          <w:sz w:val="20"/>
          <w:szCs w:val="20"/>
          <w:u w:val="single"/>
        </w:rPr>
        <w:t>AMERICANS WITH DISABILITIES ACT (ADA) OF 1990, PUBLIC LAW 101-336, also referred to as the “ADA” 28 CFR Part 35</w:t>
      </w:r>
    </w:p>
    <w:p w14:paraId="4C1F7888" w14:textId="77777777" w:rsidR="00DB1D7D" w:rsidRPr="006A52DD" w:rsidRDefault="00DB1D7D" w:rsidP="00DB1D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sz w:val="20"/>
          <w:szCs w:val="20"/>
        </w:rPr>
      </w:pPr>
      <w:r w:rsidRPr="006A52DD">
        <w:rPr>
          <w:rFonts w:ascii="Arial" w:hAnsi="Arial" w:cs="Arial"/>
          <w:sz w:val="20"/>
          <w:szCs w:val="20"/>
        </w:rPr>
        <w:t>The Contractor must comply with the ADA, which provides comprehensive civil rights protection to individuals with disabilities in the areas of employment, public accommodations, state and local government services, and telecommunications.</w:t>
      </w:r>
    </w:p>
    <w:p w14:paraId="6E5FCA1A"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sz w:val="20"/>
          <w:szCs w:val="20"/>
          <w:u w:val="single"/>
        </w:rPr>
        <w:t>ASSIGNMENT</w:t>
      </w:r>
    </w:p>
    <w:p w14:paraId="6BD93955" w14:textId="77777777" w:rsidR="00DB1D7D" w:rsidRPr="006A52DD" w:rsidRDefault="00DB1D7D" w:rsidP="00DB1D7D">
      <w:pPr>
        <w:tabs>
          <w:tab w:val="left" w:pos="1530"/>
        </w:tabs>
        <w:spacing w:before="120" w:after="120"/>
        <w:ind w:left="360"/>
        <w:rPr>
          <w:rFonts w:ascii="Arial" w:hAnsi="Arial" w:cs="Arial"/>
          <w:sz w:val="20"/>
          <w:szCs w:val="20"/>
        </w:rPr>
      </w:pPr>
      <w:r w:rsidRPr="006A52DD">
        <w:rPr>
          <w:rFonts w:ascii="Arial" w:hAnsi="Arial" w:cs="Arial"/>
          <w:sz w:val="20"/>
          <w:szCs w:val="20"/>
        </w:rPr>
        <w:t>Neither this Contract, nor any claim arising under this Contract, shall be transferred or assigned by the Contractor without prior written consent of COMMERCE.</w:t>
      </w:r>
    </w:p>
    <w:p w14:paraId="077975AE" w14:textId="77777777" w:rsidR="00DB1D7D" w:rsidRPr="006A52DD" w:rsidRDefault="00DB1D7D" w:rsidP="00A80449">
      <w:pPr>
        <w:numPr>
          <w:ilvl w:val="0"/>
          <w:numId w:val="12"/>
        </w:numPr>
        <w:tabs>
          <w:tab w:val="left" w:pos="1530"/>
        </w:tabs>
        <w:spacing w:after="120"/>
        <w:jc w:val="both"/>
        <w:rPr>
          <w:rFonts w:ascii="Arial" w:hAnsi="Arial" w:cs="Arial"/>
          <w:sz w:val="20"/>
          <w:szCs w:val="20"/>
        </w:rPr>
      </w:pPr>
      <w:r w:rsidRPr="006A52DD">
        <w:rPr>
          <w:rFonts w:ascii="Arial" w:hAnsi="Arial" w:cs="Arial"/>
          <w:b/>
          <w:sz w:val="20"/>
          <w:szCs w:val="20"/>
          <w:u w:val="single"/>
        </w:rPr>
        <w:t>ATTORNEYS’ FEES</w:t>
      </w:r>
    </w:p>
    <w:p w14:paraId="59A45B2B" w14:textId="77777777" w:rsidR="00DB1D7D" w:rsidRDefault="00DB1D7D" w:rsidP="00DB1D7D">
      <w:pPr>
        <w:tabs>
          <w:tab w:val="left" w:pos="1530"/>
        </w:tabs>
        <w:spacing w:after="120"/>
        <w:ind w:left="360"/>
        <w:rPr>
          <w:rFonts w:ascii="Arial" w:hAnsi="Arial" w:cs="Arial"/>
          <w:sz w:val="20"/>
          <w:szCs w:val="20"/>
        </w:rPr>
      </w:pPr>
      <w:r w:rsidRPr="006A52DD">
        <w:rPr>
          <w:rFonts w:ascii="Arial" w:hAnsi="Arial" w:cs="Arial"/>
          <w:sz w:val="20"/>
          <w:szCs w:val="20"/>
        </w:rPr>
        <w:lastRenderedPageBreak/>
        <w:t xml:space="preserve">Unless expressly permitted under another provision of the Contract, in the event of litigation or other action brought to enforce Contract terms, each party agrees to bear its own </w:t>
      </w:r>
      <w:r w:rsidR="000628CC">
        <w:rPr>
          <w:rFonts w:ascii="Arial" w:hAnsi="Arial" w:cs="Arial"/>
          <w:sz w:val="20"/>
          <w:szCs w:val="20"/>
        </w:rPr>
        <w:t>attorneys’</w:t>
      </w:r>
      <w:r w:rsidRPr="006A52DD">
        <w:rPr>
          <w:rFonts w:ascii="Arial" w:hAnsi="Arial" w:cs="Arial"/>
          <w:sz w:val="20"/>
          <w:szCs w:val="20"/>
        </w:rPr>
        <w:t xml:space="preserve"> fees and costs.</w:t>
      </w:r>
    </w:p>
    <w:p w14:paraId="114A5AFD" w14:textId="77777777" w:rsidR="00DB1D7D" w:rsidRPr="006A52DD" w:rsidRDefault="00DB1D7D" w:rsidP="00A80449">
      <w:pPr>
        <w:numPr>
          <w:ilvl w:val="0"/>
          <w:numId w:val="12"/>
        </w:numPr>
        <w:spacing w:after="120"/>
        <w:rPr>
          <w:rFonts w:ascii="Arial" w:hAnsi="Arial" w:cs="Arial"/>
          <w:b/>
          <w:sz w:val="20"/>
          <w:szCs w:val="20"/>
          <w:u w:val="single"/>
        </w:rPr>
      </w:pPr>
      <w:r w:rsidRPr="006A52DD">
        <w:rPr>
          <w:rFonts w:ascii="Arial" w:hAnsi="Arial" w:cs="Arial"/>
          <w:b/>
          <w:sz w:val="20"/>
          <w:szCs w:val="20"/>
          <w:u w:val="single"/>
        </w:rPr>
        <w:t>CONFIDENTIALITY/SAFEGUARDING OF INFORMATION</w:t>
      </w:r>
    </w:p>
    <w:p w14:paraId="6C9151A2" w14:textId="77777777" w:rsidR="00DB1D7D" w:rsidRPr="006A52DD" w:rsidRDefault="00DB1D7D" w:rsidP="00A80449">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 xml:space="preserve"> “Confidential Information” as used in this section includes: </w:t>
      </w:r>
    </w:p>
    <w:p w14:paraId="1DF596C2" w14:textId="77777777" w:rsidR="00DB1D7D" w:rsidRPr="006A52DD" w:rsidRDefault="00DB1D7D" w:rsidP="00A80449">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 xml:space="preserve"> All material provided to the Contractor by COMMERCE that is designated as “confidential” by COMMERCE;</w:t>
      </w:r>
    </w:p>
    <w:p w14:paraId="71A56152" w14:textId="77777777" w:rsidR="00DB1D7D" w:rsidRPr="006A52DD" w:rsidRDefault="00DB1D7D" w:rsidP="00A80449">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All material produced by the Contractor that is designated as “confidential” by COMMERCE; and</w:t>
      </w:r>
    </w:p>
    <w:p w14:paraId="7093869D" w14:textId="77777777" w:rsidR="00DB1D7D" w:rsidRPr="006A52DD" w:rsidRDefault="00DB1D7D" w:rsidP="00A80449">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 xml:space="preserve">All personal information in the possession of the Contractor that may not be disclosed under state or federal law. “Personal information” includes but is not limited to information related to a person’s name, health, finances, education, business, use of government services, addresses, telephone numbers, social security number, driver’s license number and other identifying numbers, and “Protected Health Information” under the federal Health Insurance Portability and Accountability Act of 1996 (HIPAA). </w:t>
      </w:r>
    </w:p>
    <w:p w14:paraId="66A030BD" w14:textId="77777777" w:rsidR="00DB1D7D" w:rsidRPr="006A52DD" w:rsidRDefault="00DB1D7D" w:rsidP="00A80449">
      <w:pPr>
        <w:numPr>
          <w:ilvl w:val="2"/>
          <w:numId w:val="6"/>
        </w:numPr>
        <w:tabs>
          <w:tab w:val="clear"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 xml:space="preserve">The Contractor shall comply with all state and federal laws related to the use, sharing, transfer, sale, or disclosure of Confidential Information. The Contractor shall use Confidential Information solely for the purposes of this Contract and shall not use, share, transfer, sell or disclose any Confidential Information to any third party except with the prior written consent of COMMERCE or as may be required by law. The Contractor shall take all necessary steps to assure that Confidential Information is safeguarded to prevent unauthorized use, sharing, transfer, sale or disclosure of Confidential Information or violation of any state or federal laws related thereto.  Upon request, the Contractor shall provide COMMERCE with its policies and procedures on confidentiality.  COMMERCE may require changes to such policies and procedures as they apply to this Contract whenever COMMERCE reasonably determines that changes are necessary to prevent unauthorized disclosures.  The Contractor shall make the changes within the time period specified by COMMERCE.  Upon request, the Contractor shall immediately return to COMMERCE any Confidential Information that COMMERCE reasonably determines has not been adequately protected by the Contractor against unauthorized disclosure. </w:t>
      </w:r>
    </w:p>
    <w:p w14:paraId="2A7ABEAB" w14:textId="77777777" w:rsidR="00DB1D7D" w:rsidRPr="006A52DD" w:rsidRDefault="00DB1D7D" w:rsidP="00A80449">
      <w:pPr>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sz w:val="20"/>
          <w:szCs w:val="20"/>
        </w:rPr>
        <w:t xml:space="preserve">Unauthorized Use or Disclosure. The Contractor shall notify COMMERCE within five (5) working days of any unauthorized use or disclosure of any confidential information, and shall take necessary steps to mitigate the harmful effects of such use or disclosure.  </w:t>
      </w:r>
    </w:p>
    <w:p w14:paraId="41F17133" w14:textId="77777777" w:rsidR="00DB1D7D" w:rsidRPr="006A52DD" w:rsidRDefault="00DB1D7D" w:rsidP="00A8044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u w:val="single"/>
        </w:rPr>
      </w:pPr>
      <w:r w:rsidRPr="006A52DD">
        <w:rPr>
          <w:rFonts w:ascii="Arial" w:hAnsi="Arial" w:cs="Arial"/>
          <w:b/>
          <w:sz w:val="20"/>
          <w:szCs w:val="20"/>
          <w:u w:val="single"/>
        </w:rPr>
        <w:t>CONFLICT OF INTEREST</w:t>
      </w:r>
    </w:p>
    <w:p w14:paraId="66908B84" w14:textId="77777777" w:rsidR="00DB1D7D" w:rsidRPr="001E20AA" w:rsidRDefault="00DB1D7D" w:rsidP="00DB1D7D">
      <w:pPr>
        <w:tabs>
          <w:tab w:val="left" w:pos="1530"/>
        </w:tabs>
        <w:spacing w:after="120"/>
        <w:ind w:left="360"/>
        <w:rPr>
          <w:rFonts w:ascii="Arial" w:hAnsi="Arial" w:cs="Arial"/>
          <w:sz w:val="20"/>
          <w:szCs w:val="20"/>
        </w:rPr>
      </w:pPr>
      <w:r w:rsidRPr="001E20AA">
        <w:rPr>
          <w:rFonts w:ascii="Arial" w:hAnsi="Arial" w:cs="Arial"/>
          <w:sz w:val="20"/>
          <w:szCs w:val="20"/>
        </w:rPr>
        <w:t>Notwithstanding any determination by the Executive Ethics Board or other tribunal, COMMERCE may, in its sole discretion, by written notice to the CONTRACTOR terminate this contract if it is found after due notice and examination by COMMERCE that there is a violation of the Ethics in Public Service Act, Chapters 42.52 RCW and 42.23 RCW; or any similar statute involving the CONTRACTOR in the procurement of, or performance under this contract.</w:t>
      </w:r>
    </w:p>
    <w:p w14:paraId="52452690" w14:textId="608DD673" w:rsidR="00DB1D7D" w:rsidRPr="001E20AA" w:rsidRDefault="00DB1D7D" w:rsidP="00DB1D7D">
      <w:pPr>
        <w:tabs>
          <w:tab w:val="left" w:pos="1530"/>
        </w:tabs>
        <w:spacing w:after="120"/>
        <w:ind w:left="360"/>
        <w:rPr>
          <w:rFonts w:ascii="Arial" w:hAnsi="Arial" w:cs="Arial"/>
          <w:sz w:val="20"/>
          <w:szCs w:val="20"/>
        </w:rPr>
      </w:pPr>
      <w:r w:rsidRPr="001E20AA">
        <w:rPr>
          <w:rFonts w:ascii="Arial" w:hAnsi="Arial" w:cs="Arial"/>
          <w:sz w:val="20"/>
          <w:szCs w:val="20"/>
        </w:rPr>
        <w:t xml:space="preserve">Specific restrictions apply to contracting with current or former state employees pursuant to chapter 42.52 of the Revised Code of Washington. The CONTRACTOR and their subcontractor(s) must identify any person employed in any capacity by the state of Washington that worked </w:t>
      </w:r>
      <w:r w:rsidR="000F2CDA">
        <w:rPr>
          <w:rFonts w:ascii="Arial" w:hAnsi="Arial" w:cs="Arial"/>
          <w:sz w:val="20"/>
          <w:szCs w:val="20"/>
        </w:rPr>
        <w:t>with the COMMERCE program executing this Contract,</w:t>
      </w:r>
      <w:r w:rsidRPr="001E20AA">
        <w:rPr>
          <w:rFonts w:ascii="Arial" w:hAnsi="Arial" w:cs="Arial"/>
          <w:sz w:val="20"/>
          <w:szCs w:val="20"/>
        </w:rPr>
        <w:t xml:space="preserve"> including but not limited to formulating or drafting the legislation, participating in grant procurement planning and execution, awarding grants, and mo</w:t>
      </w:r>
      <w:r w:rsidR="00AD074D">
        <w:rPr>
          <w:rFonts w:ascii="Arial" w:hAnsi="Arial" w:cs="Arial"/>
          <w:sz w:val="20"/>
          <w:szCs w:val="20"/>
        </w:rPr>
        <w:t>nitoring grants</w:t>
      </w:r>
      <w:r w:rsidR="00247035">
        <w:rPr>
          <w:rFonts w:ascii="Arial" w:hAnsi="Arial" w:cs="Arial"/>
          <w:sz w:val="20"/>
          <w:szCs w:val="20"/>
        </w:rPr>
        <w:t>, during</w:t>
      </w:r>
      <w:r w:rsidR="00AD074D">
        <w:rPr>
          <w:rFonts w:ascii="Arial" w:hAnsi="Arial" w:cs="Arial"/>
          <w:sz w:val="20"/>
          <w:szCs w:val="20"/>
        </w:rPr>
        <w:t xml:space="preserve"> the 24-</w:t>
      </w:r>
      <w:r w:rsidRPr="001E20AA">
        <w:rPr>
          <w:rFonts w:ascii="Arial" w:hAnsi="Arial" w:cs="Arial"/>
          <w:sz w:val="20"/>
          <w:szCs w:val="20"/>
        </w:rPr>
        <w:t xml:space="preserve">month period preceding the start date of this </w:t>
      </w:r>
      <w:r w:rsidR="00AD074D">
        <w:rPr>
          <w:rFonts w:ascii="Arial" w:hAnsi="Arial" w:cs="Arial"/>
          <w:sz w:val="20"/>
          <w:szCs w:val="20"/>
        </w:rPr>
        <w:t>Contract</w:t>
      </w:r>
      <w:r w:rsidRPr="001E20AA">
        <w:rPr>
          <w:rFonts w:ascii="Arial" w:hAnsi="Arial" w:cs="Arial"/>
          <w:sz w:val="20"/>
          <w:szCs w:val="20"/>
        </w:rPr>
        <w:t xml:space="preserve">.  Identify the individual by name, the agency previously or currently employed by, job title or position held, and separation date. If it is determined by COMMERCE that a conflict of interest exists, the CONTRACTOR may be disqualified from further consideration for the award of a </w:t>
      </w:r>
      <w:r w:rsidR="00AD074D">
        <w:rPr>
          <w:rFonts w:ascii="Arial" w:hAnsi="Arial" w:cs="Arial"/>
          <w:sz w:val="20"/>
          <w:szCs w:val="20"/>
        </w:rPr>
        <w:t>Contract</w:t>
      </w:r>
      <w:r w:rsidRPr="001E20AA">
        <w:rPr>
          <w:rFonts w:ascii="Arial" w:hAnsi="Arial" w:cs="Arial"/>
          <w:sz w:val="20"/>
          <w:szCs w:val="20"/>
        </w:rPr>
        <w:t>.</w:t>
      </w:r>
    </w:p>
    <w:p w14:paraId="41E53376" w14:textId="77777777" w:rsidR="00DB1D7D" w:rsidRPr="006A52DD" w:rsidRDefault="00DB1D7D" w:rsidP="00DB1D7D">
      <w:pPr>
        <w:tabs>
          <w:tab w:val="left" w:pos="1530"/>
        </w:tabs>
        <w:spacing w:after="120"/>
        <w:ind w:left="360"/>
        <w:rPr>
          <w:rFonts w:ascii="Arial" w:hAnsi="Arial" w:cs="Arial"/>
          <w:sz w:val="20"/>
          <w:szCs w:val="20"/>
        </w:rPr>
      </w:pPr>
      <w:r w:rsidRPr="001E20AA">
        <w:rPr>
          <w:rFonts w:ascii="Arial" w:hAnsi="Arial" w:cs="Arial"/>
          <w:sz w:val="20"/>
          <w:szCs w:val="20"/>
        </w:rPr>
        <w:t xml:space="preserve">In the event this contract is terminated as provided above, COMMERCE shall be entitled to pursue the same remedies against the CONTRACTOR as it could pursue in the event of a breach of the contract by the CONTRACTOR.  The rights and remedies of COMMERCE provided for in this clause shall not be exclusive and are in addition to any other rights and remedies provided by law.  The </w:t>
      </w:r>
      <w:r w:rsidRPr="001E20AA">
        <w:rPr>
          <w:rFonts w:ascii="Arial" w:hAnsi="Arial" w:cs="Arial"/>
          <w:sz w:val="20"/>
          <w:szCs w:val="20"/>
        </w:rPr>
        <w:lastRenderedPageBreak/>
        <w:t>existence of facts upon which COMMERCE makes any determination under this clause shall be an issue and may be reviewed as provided in the “Disputes” clause of this contract.</w:t>
      </w:r>
    </w:p>
    <w:p w14:paraId="10F404D8" w14:textId="77777777" w:rsidR="00DB1D7D" w:rsidRPr="006A52DD" w:rsidRDefault="00664785" w:rsidP="00A8044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Pr>
          <w:rFonts w:ascii="Arial" w:hAnsi="Arial" w:cs="Arial"/>
          <w:b/>
          <w:sz w:val="20"/>
          <w:szCs w:val="20"/>
          <w:u w:val="single"/>
        </w:rPr>
        <w:t>COPYRIGHT</w:t>
      </w:r>
    </w:p>
    <w:p w14:paraId="7C6A972D"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Unless otherwise provided, all Materials produced under this Contract shall be considered "works for hire" as defined by the U.S. Copyright Act and shall be owned by COMMERCE.  COMMERCE shall be considered the author of such Materials.   In the event the Materials are not considered “works for hire” under the U.S. Copyright laws, the Contractor hereby irrevocably assigns all right, title, and interest in all Materials, including all intellectual property rights, moral rights, and rights of publicity to COMMERCE effective from the moment of creation of such Materials.</w:t>
      </w:r>
    </w:p>
    <w:p w14:paraId="203688D8"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“Materials” means all items in any format and includes, but is not limited to, data, reports, documents, pamphlets, advertisements, books, magazines, surveys, studies, computer programs, films, tapes, and/or sound reproductions.  “Ownership” includes the right to copyright, patent, register and the ability to transfer these rights.</w:t>
      </w:r>
    </w:p>
    <w:p w14:paraId="672C84BB"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For Materials that are delivered under the Contract, but that incorporate pre-existing materials not produced under the Contract, the Contractor hereby grants to COMMERCE a nonexclusive, royalty-free, irrevocable license (with rights to sublicense to others) in such Materials to translate, reproduce, distribute, prepare derivative works, publicly perform, and publicly display.  The Contractor warrants and represents that the Contractor has all rights and permissions, including intellectual property rights, moral rights and rights of publicity, necessary to grant such a license to COMMERCE.</w:t>
      </w:r>
    </w:p>
    <w:p w14:paraId="31ECF7F7" w14:textId="77777777" w:rsidR="00DB1D7D" w:rsidRPr="006A52DD" w:rsidRDefault="00DB1D7D" w:rsidP="00DB1D7D">
      <w:pPr>
        <w:spacing w:after="120"/>
        <w:ind w:left="360"/>
        <w:rPr>
          <w:rFonts w:ascii="Arial" w:hAnsi="Arial" w:cs="Arial"/>
          <w:sz w:val="20"/>
          <w:szCs w:val="20"/>
        </w:rPr>
      </w:pPr>
      <w:r w:rsidRPr="006A52DD">
        <w:rPr>
          <w:rFonts w:ascii="Arial" w:hAnsi="Arial" w:cs="Arial"/>
          <w:sz w:val="20"/>
          <w:szCs w:val="20"/>
        </w:rPr>
        <w:t>The Contractor shall exert all reasonable effort to advise COMMERCE, at the time of delivery of Materials furnished under this Contract, of all known or potential invasions of privacy contained therein and of any portion of such document which was not produced in the performance of this Contract.  The Contractor shall provide COMMERCE with prompt written notice of each notice or claim of infringement received by the Contractor with respect to any Materials delivered under this Contract.  COMMERCE shall have the right to modify or remove any restrictive markings placed upon the Materials by the Contractor.</w:t>
      </w:r>
    </w:p>
    <w:p w14:paraId="6AF18623" w14:textId="77777777" w:rsidR="00DB1D7D" w:rsidRPr="006A52DD" w:rsidRDefault="00DB1D7D" w:rsidP="00A8044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b/>
          <w:sz w:val="20"/>
          <w:szCs w:val="20"/>
          <w:u w:val="single"/>
        </w:rPr>
        <w:t>DISPUTES</w:t>
      </w:r>
    </w:p>
    <w:p w14:paraId="4EB3CA86"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sidRPr="006A52DD">
        <w:rPr>
          <w:rFonts w:ascii="Arial" w:hAnsi="Arial" w:cs="Arial"/>
          <w:sz w:val="20"/>
          <w:szCs w:val="20"/>
        </w:rPr>
        <w:t xml:space="preserve">Except as otherwise provided in this Contract, when a dispute arises between the parties and it cannot be resolved by direct negotiation, either party may request a dispute hearing with the </w:t>
      </w:r>
      <w:r w:rsidRPr="006A52DD">
        <w:rPr>
          <w:rFonts w:ascii="Arial" w:hAnsi="Arial" w:cs="Arial"/>
          <w:bCs/>
          <w:sz w:val="20"/>
          <w:szCs w:val="20"/>
        </w:rPr>
        <w:t>Director of COMMERCE, who may designate a neutral person to decide the dispute.</w:t>
      </w:r>
    </w:p>
    <w:p w14:paraId="626D6067"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request for a dispute hearing must:</w:t>
      </w:r>
    </w:p>
    <w:p w14:paraId="19183493" w14:textId="77777777" w:rsidR="00DB1D7D" w:rsidRPr="006A52DD" w:rsidRDefault="00DB1D7D" w:rsidP="00A80449">
      <w:pPr>
        <w:numPr>
          <w:ilvl w:val="0"/>
          <w:numId w:val="7"/>
        </w:numPr>
        <w:autoSpaceDE w:val="0"/>
        <w:autoSpaceDN w:val="0"/>
        <w:adjustRightInd w:val="0"/>
        <w:ind w:left="1080"/>
        <w:rPr>
          <w:rFonts w:ascii="Arial" w:hAnsi="Arial" w:cs="Arial"/>
          <w:sz w:val="20"/>
          <w:szCs w:val="20"/>
        </w:rPr>
      </w:pPr>
      <w:r w:rsidRPr="006A52DD">
        <w:rPr>
          <w:rFonts w:ascii="Arial" w:hAnsi="Arial" w:cs="Arial"/>
          <w:sz w:val="20"/>
          <w:szCs w:val="20"/>
        </w:rPr>
        <w:t>be in writing;</w:t>
      </w:r>
    </w:p>
    <w:p w14:paraId="50A5A71F" w14:textId="77777777" w:rsidR="00DB1D7D" w:rsidRPr="006A52DD" w:rsidRDefault="00DB1D7D" w:rsidP="00A80449">
      <w:pPr>
        <w:numPr>
          <w:ilvl w:val="0"/>
          <w:numId w:val="7"/>
        </w:numPr>
        <w:autoSpaceDE w:val="0"/>
        <w:autoSpaceDN w:val="0"/>
        <w:adjustRightInd w:val="0"/>
        <w:ind w:left="1080"/>
        <w:rPr>
          <w:rFonts w:ascii="Arial" w:hAnsi="Arial" w:cs="Arial"/>
          <w:sz w:val="20"/>
          <w:szCs w:val="20"/>
        </w:rPr>
      </w:pPr>
      <w:r w:rsidRPr="006A52DD">
        <w:rPr>
          <w:rFonts w:ascii="Arial" w:hAnsi="Arial" w:cs="Arial"/>
          <w:sz w:val="20"/>
          <w:szCs w:val="20"/>
        </w:rPr>
        <w:t>state the disputed issues;</w:t>
      </w:r>
    </w:p>
    <w:p w14:paraId="7E09212E" w14:textId="77777777" w:rsidR="00DB1D7D" w:rsidRPr="006A52DD" w:rsidRDefault="00DB1D7D" w:rsidP="00A80449">
      <w:pPr>
        <w:numPr>
          <w:ilvl w:val="0"/>
          <w:numId w:val="7"/>
        </w:numPr>
        <w:autoSpaceDE w:val="0"/>
        <w:autoSpaceDN w:val="0"/>
        <w:adjustRightInd w:val="0"/>
        <w:ind w:left="1080"/>
        <w:rPr>
          <w:rFonts w:ascii="Arial" w:hAnsi="Arial" w:cs="Arial"/>
          <w:sz w:val="20"/>
          <w:szCs w:val="20"/>
        </w:rPr>
      </w:pPr>
      <w:r w:rsidRPr="006A52DD">
        <w:rPr>
          <w:rFonts w:ascii="Arial" w:hAnsi="Arial" w:cs="Arial"/>
          <w:sz w:val="20"/>
          <w:szCs w:val="20"/>
        </w:rPr>
        <w:t>state the relative positions of the parties;</w:t>
      </w:r>
    </w:p>
    <w:p w14:paraId="3F4AE882" w14:textId="77777777" w:rsidR="00DB1D7D" w:rsidRPr="006A52DD" w:rsidRDefault="00DB1D7D" w:rsidP="00A80449">
      <w:pPr>
        <w:numPr>
          <w:ilvl w:val="0"/>
          <w:numId w:val="7"/>
        </w:numPr>
        <w:autoSpaceDE w:val="0"/>
        <w:autoSpaceDN w:val="0"/>
        <w:adjustRightInd w:val="0"/>
        <w:ind w:left="1080"/>
        <w:rPr>
          <w:rFonts w:ascii="Arial" w:hAnsi="Arial" w:cs="Arial"/>
          <w:sz w:val="20"/>
          <w:szCs w:val="20"/>
        </w:rPr>
      </w:pPr>
      <w:r w:rsidRPr="006A52DD">
        <w:rPr>
          <w:rFonts w:ascii="Arial" w:hAnsi="Arial" w:cs="Arial"/>
          <w:sz w:val="20"/>
          <w:szCs w:val="20"/>
        </w:rPr>
        <w:t>state the Contractor's name, address, and Contract number; and</w:t>
      </w:r>
    </w:p>
    <w:p w14:paraId="37C69460" w14:textId="77777777" w:rsidR="00DB1D7D" w:rsidRDefault="00DB1D7D" w:rsidP="00A80449">
      <w:pPr>
        <w:numPr>
          <w:ilvl w:val="0"/>
          <w:numId w:val="7"/>
        </w:numPr>
        <w:autoSpaceDE w:val="0"/>
        <w:autoSpaceDN w:val="0"/>
        <w:adjustRightInd w:val="0"/>
        <w:ind w:left="1080"/>
        <w:rPr>
          <w:rFonts w:ascii="Arial" w:hAnsi="Arial" w:cs="Arial"/>
          <w:sz w:val="20"/>
          <w:szCs w:val="20"/>
        </w:rPr>
      </w:pPr>
      <w:r w:rsidRPr="006A52DD">
        <w:rPr>
          <w:rFonts w:ascii="Arial" w:hAnsi="Arial" w:cs="Arial"/>
          <w:sz w:val="20"/>
          <w:szCs w:val="20"/>
        </w:rPr>
        <w:t>be mailed to the Director and the other party’s (respondent’s) Contract Representative within three (3) working days after the parties agree that they cannot resolve the dispute.</w:t>
      </w:r>
    </w:p>
    <w:p w14:paraId="5836F5D9" w14:textId="77777777" w:rsidR="00DB1D7D" w:rsidRPr="006A52DD" w:rsidRDefault="00DB1D7D" w:rsidP="00DB1D7D">
      <w:pPr>
        <w:autoSpaceDE w:val="0"/>
        <w:autoSpaceDN w:val="0"/>
        <w:adjustRightInd w:val="0"/>
        <w:ind w:left="1080"/>
        <w:rPr>
          <w:rFonts w:ascii="Arial" w:hAnsi="Arial" w:cs="Arial"/>
          <w:sz w:val="20"/>
          <w:szCs w:val="20"/>
        </w:rPr>
      </w:pPr>
    </w:p>
    <w:p w14:paraId="4F8270E7"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respondent shall send a written answer to the requestor’s statement to both the Director or the Director’s designee and the requestor within five (5) working days.</w:t>
      </w:r>
    </w:p>
    <w:p w14:paraId="5A323D69"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Director or designee shall review the written statements and reply in writing to both parties within ten (10)</w:t>
      </w:r>
      <w:r w:rsidRPr="006A52DD">
        <w:rPr>
          <w:rFonts w:ascii="Arial" w:hAnsi="Arial" w:cs="Arial"/>
          <w:i/>
          <w:sz w:val="20"/>
          <w:szCs w:val="20"/>
        </w:rPr>
        <w:t xml:space="preserve"> </w:t>
      </w:r>
      <w:r w:rsidRPr="006A52DD">
        <w:rPr>
          <w:rFonts w:ascii="Arial" w:hAnsi="Arial" w:cs="Arial"/>
          <w:sz w:val="20"/>
          <w:szCs w:val="20"/>
        </w:rPr>
        <w:t>working days. The Director or designee may extend this period if necessary by notifying the parties.</w:t>
      </w:r>
    </w:p>
    <w:p w14:paraId="546AC9C6"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decision shall not be admissible in any succeeding judicial or quasi-judicial proceeding.</w:t>
      </w:r>
    </w:p>
    <w:p w14:paraId="1FCB8899"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The parties agree that this dispute process shall precede any action in a judicial or quasi-judicial tribunal.</w:t>
      </w:r>
    </w:p>
    <w:p w14:paraId="5E441CFD" w14:textId="77777777" w:rsidR="00DB1D7D" w:rsidRPr="006A52DD" w:rsidRDefault="00DB1D7D" w:rsidP="00DB1D7D">
      <w:pPr>
        <w:autoSpaceDE w:val="0"/>
        <w:autoSpaceDN w:val="0"/>
        <w:adjustRightInd w:val="0"/>
        <w:spacing w:after="120"/>
        <w:ind w:left="360"/>
        <w:rPr>
          <w:rFonts w:ascii="Arial" w:hAnsi="Arial" w:cs="Arial"/>
          <w:sz w:val="20"/>
          <w:szCs w:val="20"/>
        </w:rPr>
      </w:pPr>
      <w:r w:rsidRPr="006A52DD">
        <w:rPr>
          <w:rFonts w:ascii="Arial" w:hAnsi="Arial" w:cs="Arial"/>
          <w:sz w:val="20"/>
          <w:szCs w:val="20"/>
        </w:rPr>
        <w:t xml:space="preserve">Nothing in this Contract shall be construed to limit the parties’ choice of a mutually acceptable alternate dispute resolution (ADR) method in addition to the dispute hearing procedure outlined above.  </w:t>
      </w:r>
    </w:p>
    <w:p w14:paraId="7618F3B8" w14:textId="77777777" w:rsidR="00DB1D7D" w:rsidRPr="006A52DD" w:rsidRDefault="00DB1D7D" w:rsidP="00A80449">
      <w:pPr>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z w:val="20"/>
          <w:szCs w:val="20"/>
        </w:rPr>
      </w:pPr>
      <w:r w:rsidRPr="006A52DD">
        <w:rPr>
          <w:rFonts w:ascii="Arial" w:hAnsi="Arial" w:cs="Arial"/>
          <w:b/>
          <w:sz w:val="20"/>
          <w:szCs w:val="20"/>
          <w:u w:val="single"/>
        </w:rPr>
        <w:lastRenderedPageBreak/>
        <w:t>DUPLICATE PAYMENT</w:t>
      </w:r>
    </w:p>
    <w:p w14:paraId="364AC392"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Pr>
          <w:rFonts w:ascii="Arial" w:hAnsi="Arial" w:cs="Arial"/>
          <w:bCs/>
          <w:sz w:val="20"/>
          <w:szCs w:val="20"/>
        </w:rPr>
        <w:t>COMMERCE</w:t>
      </w:r>
      <w:r w:rsidRPr="006A52DD">
        <w:rPr>
          <w:rFonts w:ascii="Arial" w:hAnsi="Arial" w:cs="Arial"/>
          <w:bCs/>
          <w:sz w:val="20"/>
          <w:szCs w:val="20"/>
        </w:rPr>
        <w:t xml:space="preserve"> shall not pay the C</w:t>
      </w:r>
      <w:r>
        <w:rPr>
          <w:rFonts w:ascii="Arial" w:hAnsi="Arial" w:cs="Arial"/>
          <w:bCs/>
          <w:sz w:val="20"/>
          <w:szCs w:val="20"/>
        </w:rPr>
        <w:t>ontractor</w:t>
      </w:r>
      <w:r w:rsidRPr="006A52DD">
        <w:rPr>
          <w:rFonts w:ascii="Arial" w:hAnsi="Arial" w:cs="Arial"/>
          <w:bCs/>
          <w:sz w:val="20"/>
          <w:szCs w:val="20"/>
        </w:rPr>
        <w:t>, if the C</w:t>
      </w:r>
      <w:r>
        <w:rPr>
          <w:rFonts w:ascii="Arial" w:hAnsi="Arial" w:cs="Arial"/>
          <w:bCs/>
          <w:sz w:val="20"/>
          <w:szCs w:val="20"/>
        </w:rPr>
        <w:t>ontractor</w:t>
      </w:r>
      <w:r w:rsidRPr="006A52DD">
        <w:rPr>
          <w:rFonts w:ascii="Arial" w:hAnsi="Arial" w:cs="Arial"/>
          <w:bCs/>
          <w:sz w:val="20"/>
          <w:szCs w:val="20"/>
        </w:rPr>
        <w:t xml:space="preserve"> has charged or will charge the State of Washington or any other party under any other contract or agreement, for the same services or expenses.</w:t>
      </w:r>
      <w:r w:rsidRPr="006A52DD">
        <w:rPr>
          <w:rFonts w:ascii="Arial" w:hAnsi="Arial" w:cs="Arial"/>
          <w:sz w:val="20"/>
          <w:szCs w:val="20"/>
        </w:rPr>
        <w:t xml:space="preserve"> </w:t>
      </w:r>
    </w:p>
    <w:p w14:paraId="6D3D76E7"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GOVERNING LAW AND VENUE</w:t>
      </w:r>
    </w:p>
    <w:p w14:paraId="6A0764F7"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This Contract shall be construed and interpreted in accordance with the laws of the state of Washington, and the venue of any action brought hereunder shall be in the Superior Court for Thurston County.</w:t>
      </w:r>
    </w:p>
    <w:p w14:paraId="38B94B0C"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INDEMNIFICATION</w:t>
      </w:r>
    </w:p>
    <w:p w14:paraId="3780D3BE"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szCs w:val="20"/>
        </w:rPr>
      </w:pPr>
      <w:r w:rsidRPr="006A52DD">
        <w:rPr>
          <w:rFonts w:ascii="Arial" w:hAnsi="Arial" w:cs="Arial"/>
          <w:sz w:val="20"/>
          <w:szCs w:val="20"/>
        </w:rPr>
        <w:t>To the fullest extent permitted by law, the Contractor shall indemnify, defend, and hold harmless the state of Washington, COMMERCE, agencies of the state and all officials, agents and employees of the state, from and against all claims for injuries or death arising out of or resulting from the performance of the contract.  “Claim” as used in this contract, means any financial loss, claim, suit, action, damage, or expense, including but not limited to attorney</w:t>
      </w:r>
      <w:r>
        <w:rPr>
          <w:rFonts w:ascii="Arial" w:hAnsi="Arial" w:cs="Arial"/>
          <w:sz w:val="20"/>
          <w:szCs w:val="20"/>
        </w:rPr>
        <w:t>’</w:t>
      </w:r>
      <w:r w:rsidRPr="006A52DD">
        <w:rPr>
          <w:rFonts w:ascii="Arial" w:hAnsi="Arial" w:cs="Arial"/>
          <w:sz w:val="20"/>
          <w:szCs w:val="20"/>
        </w:rPr>
        <w:t xml:space="preserve">s fees, attributable for bodily injury, sickness, disease, or death, or injury to or the destruction of tangible property including loss of use resulting therefrom.  </w:t>
      </w:r>
    </w:p>
    <w:p w14:paraId="6447E555"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szCs w:val="20"/>
        </w:rPr>
      </w:pPr>
      <w:r w:rsidRPr="006A52DD">
        <w:rPr>
          <w:rFonts w:ascii="Arial" w:hAnsi="Arial" w:cs="Arial"/>
          <w:sz w:val="20"/>
          <w:szCs w:val="20"/>
        </w:rPr>
        <w:t>The Contractor’s obligation to indemnify, defend, and hold harmless includes any claim by Contractor’s</w:t>
      </w:r>
      <w:r>
        <w:rPr>
          <w:rFonts w:ascii="Arial" w:hAnsi="Arial" w:cs="Arial"/>
          <w:sz w:val="20"/>
          <w:szCs w:val="20"/>
        </w:rPr>
        <w:t xml:space="preserve"> </w:t>
      </w:r>
      <w:r w:rsidRPr="006A52DD">
        <w:rPr>
          <w:rFonts w:ascii="Arial" w:hAnsi="Arial" w:cs="Arial"/>
          <w:sz w:val="20"/>
          <w:szCs w:val="20"/>
        </w:rPr>
        <w:t>agents, employees, representatives, or any subcontractor or its employees.</w:t>
      </w:r>
    </w:p>
    <w:p w14:paraId="3535C865"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szCs w:val="20"/>
        </w:rPr>
      </w:pPr>
      <w:r>
        <w:rPr>
          <w:rFonts w:ascii="Arial" w:hAnsi="Arial" w:cs="Arial"/>
          <w:bCs/>
          <w:sz w:val="20"/>
          <w:szCs w:val="20"/>
        </w:rPr>
        <w:t>The Contractor</w:t>
      </w:r>
      <w:r w:rsidRPr="006A52DD">
        <w:rPr>
          <w:rFonts w:ascii="Arial" w:hAnsi="Arial" w:cs="Arial"/>
          <w:bCs/>
          <w:sz w:val="20"/>
          <w:szCs w:val="20"/>
        </w:rPr>
        <w:t xml:space="preserve"> expressly agrees to indemnify, defend, and hold harmless the State for any claim arising out of or incident to C</w:t>
      </w:r>
      <w:r>
        <w:rPr>
          <w:rFonts w:ascii="Arial" w:hAnsi="Arial" w:cs="Arial"/>
          <w:bCs/>
          <w:sz w:val="20"/>
          <w:szCs w:val="20"/>
        </w:rPr>
        <w:t>ontractor’s</w:t>
      </w:r>
      <w:r w:rsidRPr="006A52DD">
        <w:rPr>
          <w:rFonts w:ascii="Arial" w:hAnsi="Arial" w:cs="Arial"/>
          <w:bCs/>
          <w:sz w:val="20"/>
          <w:szCs w:val="20"/>
        </w:rPr>
        <w:t xml:space="preserve"> or any subcontractor’s performance or failure to perform the contract.  C</w:t>
      </w:r>
      <w:r>
        <w:rPr>
          <w:rFonts w:ascii="Arial" w:hAnsi="Arial" w:cs="Arial"/>
          <w:bCs/>
          <w:sz w:val="20"/>
          <w:szCs w:val="20"/>
        </w:rPr>
        <w:t>ontractor’s</w:t>
      </w:r>
      <w:r w:rsidRPr="006A52DD">
        <w:rPr>
          <w:rFonts w:ascii="Arial" w:hAnsi="Arial" w:cs="Arial"/>
          <w:bCs/>
          <w:sz w:val="20"/>
          <w:szCs w:val="20"/>
        </w:rPr>
        <w:t xml:space="preserve"> obligation to indemnify, defend, and hold harmless the State shall not be eliminated or reduced by any actual or alleged concurrent negligence of State or its agents, agencies, employees and officials.</w:t>
      </w:r>
    </w:p>
    <w:p w14:paraId="6B558E59"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120"/>
        <w:ind w:left="360"/>
        <w:rPr>
          <w:rFonts w:ascii="Arial" w:hAnsi="Arial" w:cs="Arial"/>
          <w:sz w:val="20"/>
          <w:szCs w:val="20"/>
        </w:rPr>
      </w:pPr>
      <w:r w:rsidRPr="006A52DD">
        <w:rPr>
          <w:rFonts w:ascii="Arial" w:hAnsi="Arial" w:cs="Arial"/>
          <w:sz w:val="20"/>
          <w:szCs w:val="20"/>
        </w:rPr>
        <w:t>The Contractor waives its immunity under Title 51 RCW to the extent it is required to indemnify, defend and hold harmless the state and its agencies, officers, agents or employees.</w:t>
      </w:r>
    </w:p>
    <w:p w14:paraId="4C42ED5C"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INDEPENDENT CAPACITY OF THE CONTRACTOR</w:t>
      </w:r>
    </w:p>
    <w:p w14:paraId="3E98B42B"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The parties intend that an independent contractor relationship will be created by this Contract.  The Contractor and its employees or agents performing under this Contract are not employees or agents of the state of Washington or COMMERCE.  The Contractor will not hold itself out as or claim to be an officer or employee of COMMERCE or of the state of Washington by reason hereof, nor will the Contractor make any claim of right, privilege or benefit which would accrue to such officer or employee under law.  Conduct and control of the work will be solely with the Contractor.</w:t>
      </w:r>
    </w:p>
    <w:p w14:paraId="0344B5FC"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INDUSTRIAL INSURANCE COVERAGE</w:t>
      </w:r>
    </w:p>
    <w:p w14:paraId="7E062849"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 xml:space="preserve">The Contractor shall comply with all applicable provisions of Title 51 RCW, Industrial Insurance.  If the Contractor fails to provide industrial insurance coverage or fails to pay premiums or penalties on behalf of its employees as may be required by law, COMMERCE may collect from the Contractor the full amount payable to the Industrial Insurance Accident Fund.  COMMERCE may deduct the amount owed by the Contractor to the accident fund from the amount payable to the Contractor by COMMERCE under this Contract, and transmit the deducted amount to the Department of Labor and Industries, (L&amp;I) Division of Insurance Services.  This provision does not waive any of L&amp;I’s rights to collect from the Contractor. </w:t>
      </w:r>
    </w:p>
    <w:p w14:paraId="4D446B03"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LAWS</w:t>
      </w:r>
    </w:p>
    <w:p w14:paraId="54CA319F" w14:textId="77777777" w:rsidR="00F87608" w:rsidRPr="006A52DD" w:rsidRDefault="00DB1D7D" w:rsidP="00F876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The Contractor shall comply with all applicable laws, ordinances, codes, regulations and </w:t>
      </w:r>
      <w:r w:rsidR="00F3214B">
        <w:rPr>
          <w:rFonts w:ascii="Arial" w:hAnsi="Arial" w:cs="Arial"/>
          <w:sz w:val="20"/>
          <w:szCs w:val="20"/>
        </w:rPr>
        <w:t xml:space="preserve">policies of local, state, and </w:t>
      </w:r>
      <w:r w:rsidRPr="006A52DD">
        <w:rPr>
          <w:rFonts w:ascii="Arial" w:hAnsi="Arial" w:cs="Arial"/>
          <w:sz w:val="20"/>
          <w:szCs w:val="20"/>
        </w:rPr>
        <w:t>federal governments, as now or hereafter amended</w:t>
      </w:r>
      <w:r w:rsidR="00F87608">
        <w:rPr>
          <w:rFonts w:ascii="Arial" w:hAnsi="Arial" w:cs="Arial"/>
          <w:sz w:val="20"/>
          <w:szCs w:val="20"/>
        </w:rPr>
        <w:t>.</w:t>
      </w:r>
    </w:p>
    <w:p w14:paraId="6BDE914D"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LICENSING, ACCREDITATION AND REGISTRATION</w:t>
      </w:r>
    </w:p>
    <w:p w14:paraId="5479306E"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 xml:space="preserve">The Contractor shall comply with all applicable local, state, and federal licensing, accreditation and registration requirements or standards necessary for the performance of this Contract. </w:t>
      </w:r>
    </w:p>
    <w:p w14:paraId="4843D6BC"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lastRenderedPageBreak/>
        <w:t>LIMITATION OF AUTHORITY</w:t>
      </w:r>
    </w:p>
    <w:p w14:paraId="6D91BDEA" w14:textId="77777777" w:rsidR="00DB1D7D" w:rsidRPr="006A52DD" w:rsidRDefault="00DB1D7D" w:rsidP="005634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Only the A</w:t>
      </w:r>
      <w:r>
        <w:rPr>
          <w:rFonts w:ascii="Arial" w:hAnsi="Arial" w:cs="Arial"/>
          <w:sz w:val="20"/>
          <w:szCs w:val="20"/>
        </w:rPr>
        <w:t>uthorized Representative</w:t>
      </w:r>
      <w:r w:rsidRPr="006A52DD">
        <w:rPr>
          <w:rFonts w:ascii="Arial" w:hAnsi="Arial" w:cs="Arial"/>
          <w:sz w:val="20"/>
          <w:szCs w:val="20"/>
        </w:rPr>
        <w:t xml:space="preserve"> or </w:t>
      </w:r>
      <w:r>
        <w:rPr>
          <w:rFonts w:ascii="Arial" w:hAnsi="Arial" w:cs="Arial"/>
          <w:sz w:val="20"/>
          <w:szCs w:val="20"/>
        </w:rPr>
        <w:t>the Authorized Representative’s</w:t>
      </w:r>
      <w:r w:rsidRPr="006A52DD">
        <w:rPr>
          <w:rFonts w:ascii="Arial" w:hAnsi="Arial" w:cs="Arial"/>
          <w:sz w:val="20"/>
          <w:szCs w:val="20"/>
        </w:rPr>
        <w:t xml:space="preserve"> delegate by writing (delegation to be made prior to action) shall have the express, implied, or apparent authority to alter, amend, modify, or waive any clause or condition of this Contract.  Furthermore, any alteration, amendment, modification, or waiver or any clause or condition of this contract is not effective or binding unless made in writing and signed by the A</w:t>
      </w:r>
      <w:r>
        <w:rPr>
          <w:rFonts w:ascii="Arial" w:hAnsi="Arial" w:cs="Arial"/>
          <w:sz w:val="20"/>
          <w:szCs w:val="20"/>
        </w:rPr>
        <w:t>uthorized Representative.</w:t>
      </w:r>
      <w:r w:rsidRPr="006A52DD">
        <w:rPr>
          <w:rFonts w:ascii="Arial" w:hAnsi="Arial" w:cs="Arial"/>
          <w:sz w:val="20"/>
          <w:szCs w:val="20"/>
        </w:rPr>
        <w:t xml:space="preserve"> </w:t>
      </w:r>
    </w:p>
    <w:p w14:paraId="0B2FAF20"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NONCOMPLIANCE WITH NONDISCRIMINATION LAWS</w:t>
      </w:r>
    </w:p>
    <w:p w14:paraId="3F5E0E81"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 xml:space="preserve">During the performance of this Contract, the Contractor shall comply with all federal, state, and local nondiscrimination laws, regulations and policies. In the event of the Contractor’s non-compliance or refusal to comply with any nondiscrimination law, regulation or policy, this Contract may be rescinded, canceled or terminated in whole or in part, and the Contractor may be declared ineligible for further contracts with COMMERCE.  The Contractor shall, however, be given a reasonable time in which to cure this noncompliance. Any dispute may be resolved in accordance with the “Disputes” procedure set forth herein. </w:t>
      </w:r>
    </w:p>
    <w:p w14:paraId="165F4754" w14:textId="77777777" w:rsidR="00E314E9" w:rsidRDefault="00E314E9"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b/>
          <w:sz w:val="20"/>
          <w:szCs w:val="20"/>
          <w:u w:val="single"/>
        </w:rPr>
      </w:pPr>
      <w:r w:rsidRPr="00E314E9">
        <w:rPr>
          <w:rFonts w:ascii="Arial" w:hAnsi="Arial" w:cs="Arial"/>
          <w:b/>
          <w:sz w:val="20"/>
          <w:szCs w:val="20"/>
          <w:u w:val="single"/>
        </w:rPr>
        <w:t>PAY EQUITY</w:t>
      </w:r>
    </w:p>
    <w:p w14:paraId="60401A89" w14:textId="77777777" w:rsid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r w:rsidRPr="00E314E9">
        <w:rPr>
          <w:rFonts w:ascii="Arial" w:hAnsi="Arial" w:cs="Arial"/>
          <w:sz w:val="20"/>
          <w:szCs w:val="20"/>
        </w:rPr>
        <w:t>The Contractor agrees to ensure that “similarly employed” individuals in its workforce are compensated as equals,</w:t>
      </w:r>
      <w:r>
        <w:rPr>
          <w:rFonts w:ascii="Arial" w:hAnsi="Arial" w:cs="Arial"/>
          <w:sz w:val="20"/>
          <w:szCs w:val="20"/>
        </w:rPr>
        <w:t xml:space="preserve"> consistent with the following:</w:t>
      </w:r>
    </w:p>
    <w:p w14:paraId="1646DC61"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p>
    <w:p w14:paraId="37812A37" w14:textId="77777777" w:rsidR="00E314E9" w:rsidRPr="00E314E9" w:rsidRDefault="00E314E9" w:rsidP="00A80449">
      <w:pPr>
        <w:pStyle w:val="ListParagraph"/>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E314E9">
        <w:rPr>
          <w:rFonts w:ascii="Arial" w:hAnsi="Arial" w:cs="Arial"/>
          <w:sz w:val="20"/>
          <w:szCs w:val="20"/>
        </w:rPr>
        <w:t>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14:paraId="713D4390" w14:textId="77777777" w:rsidR="00E314E9" w:rsidRPr="00E314E9" w:rsidRDefault="00E314E9" w:rsidP="00A80449">
      <w:pPr>
        <w:pStyle w:val="ListParagraph"/>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E314E9">
        <w:rPr>
          <w:rFonts w:ascii="Arial" w:hAnsi="Arial" w:cs="Arial"/>
          <w:sz w:val="20"/>
          <w:szCs w:val="20"/>
        </w:rPr>
        <w:t>Contractor may allow differentials in compensation for its workers if the differentials are based in good faith and on any of the following:</w:t>
      </w:r>
    </w:p>
    <w:p w14:paraId="5655E55F"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szCs w:val="20"/>
        </w:rPr>
      </w:pPr>
      <w:r w:rsidRPr="00E314E9">
        <w:rPr>
          <w:rFonts w:ascii="Arial" w:hAnsi="Arial" w:cs="Arial"/>
          <w:sz w:val="20"/>
          <w:szCs w:val="20"/>
        </w:rPr>
        <w:t>(i) A seniority system; a merit system; a system that measures earnings by quantity or quality of production; a bona fide job-related factor or factors; or a bona fide regional difference in compensation levels.</w:t>
      </w:r>
    </w:p>
    <w:p w14:paraId="384D434E"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szCs w:val="20"/>
        </w:rPr>
      </w:pPr>
    </w:p>
    <w:p w14:paraId="071BE05B"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szCs w:val="20"/>
        </w:rPr>
      </w:pPr>
      <w:r w:rsidRPr="00E314E9">
        <w:rPr>
          <w:rFonts w:ascii="Arial" w:hAnsi="Arial" w:cs="Arial"/>
          <w:sz w:val="20"/>
          <w:szCs w:val="20"/>
        </w:rPr>
        <w:t>(ii) A bona fide job-related factor or factors may include, but not be limited to, education, training, or experience that is: Consistent with business necessity; not based on or derived from a gender-based differential; and accounts for the entire differential.</w:t>
      </w:r>
    </w:p>
    <w:p w14:paraId="537AAE71"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szCs w:val="20"/>
        </w:rPr>
      </w:pPr>
    </w:p>
    <w:p w14:paraId="24830569"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Arial" w:hAnsi="Arial" w:cs="Arial"/>
          <w:sz w:val="20"/>
          <w:szCs w:val="20"/>
        </w:rPr>
      </w:pPr>
      <w:r w:rsidRPr="00E314E9">
        <w:rPr>
          <w:rFonts w:ascii="Arial" w:hAnsi="Arial" w:cs="Arial"/>
          <w:sz w:val="20"/>
          <w:szCs w:val="20"/>
        </w:rPr>
        <w:t>(iii) A bona fide regional difference in compensation level must be: Consistent with business necessity; not based on or derived from a gender-based differential; and accou</w:t>
      </w:r>
      <w:r>
        <w:rPr>
          <w:rFonts w:ascii="Arial" w:hAnsi="Arial" w:cs="Arial"/>
          <w:sz w:val="20"/>
          <w:szCs w:val="20"/>
        </w:rPr>
        <w:t>nt for the entire differential.</w:t>
      </w:r>
    </w:p>
    <w:p w14:paraId="5173573F" w14:textId="77777777" w:rsid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0"/>
          <w:szCs w:val="20"/>
        </w:rPr>
      </w:pPr>
      <w:r w:rsidRPr="00E314E9">
        <w:rPr>
          <w:rFonts w:ascii="Arial" w:hAnsi="Arial" w:cs="Arial"/>
          <w:sz w:val="20"/>
          <w:szCs w:val="20"/>
        </w:rPr>
        <w:t>This Contract may be terminated by the Department, if the Department or the Department of Enterprise services determines that the Contractor is not in compliance with this provision.</w:t>
      </w:r>
    </w:p>
    <w:p w14:paraId="50E6FE60" w14:textId="77777777" w:rsidR="00E314E9" w:rsidRPr="00E314E9" w:rsidRDefault="00E314E9" w:rsidP="00E314E9">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p>
    <w:p w14:paraId="48B997B2"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POLITICAL ACTIVITIES</w:t>
      </w:r>
    </w:p>
    <w:p w14:paraId="12FD53F2"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Political activity of Contractor employees and officers are limited by the State Campaign Finances and Lobbying provisions of Chapter 42.17</w:t>
      </w:r>
      <w:r>
        <w:rPr>
          <w:rFonts w:ascii="Arial" w:hAnsi="Arial" w:cs="Arial"/>
          <w:sz w:val="20"/>
          <w:szCs w:val="20"/>
        </w:rPr>
        <w:t>A</w:t>
      </w:r>
      <w:r w:rsidRPr="006A52DD">
        <w:rPr>
          <w:rFonts w:ascii="Arial" w:hAnsi="Arial" w:cs="Arial"/>
          <w:sz w:val="20"/>
          <w:szCs w:val="20"/>
        </w:rPr>
        <w:t xml:space="preserve"> RCW and the Federal Hatch Act, 5 USC 1501 - 1508. </w:t>
      </w:r>
    </w:p>
    <w:p w14:paraId="1B8A1AF2" w14:textId="77777777" w:rsidR="00DB1D7D" w:rsidRPr="006A52DD" w:rsidRDefault="00DB1D7D" w:rsidP="00DB1D7D">
      <w:pPr>
        <w:suppressAutoHyphens/>
        <w:spacing w:after="120"/>
        <w:ind w:left="360"/>
        <w:rPr>
          <w:rFonts w:ascii="Arial" w:hAnsi="Arial" w:cs="Arial"/>
          <w:sz w:val="20"/>
          <w:szCs w:val="20"/>
        </w:rPr>
      </w:pPr>
      <w:r w:rsidRPr="006A52DD">
        <w:rPr>
          <w:rFonts w:ascii="Arial" w:hAnsi="Arial" w:cs="Arial"/>
          <w:sz w:val="20"/>
          <w:szCs w:val="20"/>
        </w:rPr>
        <w:t>No funds may be used for working for or against ballot measures or for or against the candidacy of any person for public office.</w:t>
      </w:r>
    </w:p>
    <w:p w14:paraId="1C3879F4"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PUBLICITY</w:t>
      </w:r>
    </w:p>
    <w:p w14:paraId="3DAB366B"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The Contractor agrees not to publish or use any advertising or publicity materials in which the state of Washington or COMMERCE’s name is mentioned, or language used from which the connection with the state of Washington’s or COMMERCE’s name may reasonably be inferred or implied, without the prior written consent of COMMERCE. </w:t>
      </w:r>
    </w:p>
    <w:p w14:paraId="6C538A39"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RECAPTURE</w:t>
      </w:r>
    </w:p>
    <w:p w14:paraId="5BEAA75D"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lastRenderedPageBreak/>
        <w:t xml:space="preserve">In the event that the Contractor fails to perform this Contract in accordance with state laws, federal laws, and/or the provisions of this Contract, COMMERCE reserves the right to recapture funds in an amount to compensate COMMERCE for the noncompliance in addition to any other remedies available at law or in equity. </w:t>
      </w:r>
    </w:p>
    <w:p w14:paraId="542381F6"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Repayment by the Contractor of funds under this recapture provision shall occur within the time period specified by COMMERCE. In the alternative, COMMERCE may recapture such funds from payments due under this Contract.</w:t>
      </w:r>
    </w:p>
    <w:p w14:paraId="713D98C6"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RECORDS MAINTENANCE</w:t>
      </w:r>
    </w:p>
    <w:p w14:paraId="631ADF09"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sidRPr="006A52DD">
        <w:rPr>
          <w:rFonts w:ascii="Arial" w:hAnsi="Arial" w:cs="Arial"/>
          <w:bCs/>
          <w:sz w:val="20"/>
          <w:szCs w:val="20"/>
        </w:rPr>
        <w:t>The C</w:t>
      </w:r>
      <w:r>
        <w:rPr>
          <w:rFonts w:ascii="Arial" w:hAnsi="Arial" w:cs="Arial"/>
          <w:bCs/>
          <w:sz w:val="20"/>
          <w:szCs w:val="20"/>
        </w:rPr>
        <w:t>ontractor</w:t>
      </w:r>
      <w:r w:rsidRPr="006A52DD">
        <w:rPr>
          <w:rFonts w:ascii="Arial" w:hAnsi="Arial" w:cs="Arial"/>
          <w:bCs/>
          <w:sz w:val="20"/>
          <w:szCs w:val="20"/>
        </w:rPr>
        <w:t xml:space="preserve"> shall maintain books, records, documents, data and other evidence relating to this contract and performance of the services described herein, including but not limited to accounting procedures and practices that sufficiently and properly reflect all direct and indirect costs of any nature expended in the performance of this contract.  </w:t>
      </w:r>
    </w:p>
    <w:p w14:paraId="18EB46E5"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Pr>
          <w:rFonts w:ascii="Arial" w:hAnsi="Arial" w:cs="Arial"/>
          <w:bCs/>
          <w:sz w:val="20"/>
          <w:szCs w:val="20"/>
        </w:rPr>
        <w:t>The Contractor</w:t>
      </w:r>
      <w:r w:rsidRPr="006A52DD">
        <w:rPr>
          <w:rFonts w:ascii="Arial" w:hAnsi="Arial" w:cs="Arial"/>
          <w:bCs/>
          <w:sz w:val="20"/>
          <w:szCs w:val="20"/>
        </w:rPr>
        <w:t xml:space="preserve"> shall retain such records for a period of six years following the date of final payment.  At no additional cost, these records, including materials generated under the contract, shall be subject at all reasonable times to inspection, review or audit by </w:t>
      </w:r>
      <w:r>
        <w:rPr>
          <w:rFonts w:ascii="Arial" w:hAnsi="Arial" w:cs="Arial"/>
          <w:bCs/>
          <w:sz w:val="20"/>
          <w:szCs w:val="20"/>
        </w:rPr>
        <w:t>COMMERCE</w:t>
      </w:r>
      <w:r w:rsidRPr="006A52DD">
        <w:rPr>
          <w:rFonts w:ascii="Arial" w:hAnsi="Arial" w:cs="Arial"/>
          <w:bCs/>
          <w:sz w:val="20"/>
          <w:szCs w:val="20"/>
        </w:rPr>
        <w:t xml:space="preserve">, personnel duly authorized by </w:t>
      </w:r>
      <w:r>
        <w:rPr>
          <w:rFonts w:ascii="Arial" w:hAnsi="Arial" w:cs="Arial"/>
          <w:bCs/>
          <w:sz w:val="20"/>
          <w:szCs w:val="20"/>
        </w:rPr>
        <w:t>COMMERCE</w:t>
      </w:r>
      <w:r w:rsidRPr="006A52DD">
        <w:rPr>
          <w:rFonts w:ascii="Arial" w:hAnsi="Arial" w:cs="Arial"/>
          <w:bCs/>
          <w:sz w:val="20"/>
          <w:szCs w:val="20"/>
        </w:rPr>
        <w:t>, the Office of the State Auditor, and federal and state officials so authorized by law, regulation or agreement.</w:t>
      </w:r>
    </w:p>
    <w:p w14:paraId="150B84E1" w14:textId="77777777" w:rsidR="00DB1D7D" w:rsidRPr="006A52DD" w:rsidRDefault="00DB1D7D" w:rsidP="00DB1D7D">
      <w:pPr>
        <w:pStyle w:val="BodyText"/>
        <w:ind w:left="360"/>
        <w:jc w:val="left"/>
        <w:rPr>
          <w:rFonts w:cs="Arial"/>
          <w:bCs/>
        </w:rPr>
      </w:pPr>
      <w:r w:rsidRPr="006A52DD">
        <w:rPr>
          <w:rFonts w:cs="Arial"/>
          <w:bCs/>
        </w:rPr>
        <w:t>If any litigation, claim or audit is started before the expiration of the six (6) year period, the records shall be retained until all litigation, claims, or audit findings involving the records have been resolved.</w:t>
      </w:r>
    </w:p>
    <w:p w14:paraId="75F55C5D"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REGISTRATION WITH DEPARTMENT OF REVENUE</w:t>
      </w:r>
    </w:p>
    <w:p w14:paraId="60E55791"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If required by law, the Contractor shall complete registration with the Washington State Department of Revenue. </w:t>
      </w:r>
    </w:p>
    <w:p w14:paraId="595D3236"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u w:val="single"/>
        </w:rPr>
      </w:pPr>
      <w:r w:rsidRPr="006A52DD">
        <w:rPr>
          <w:rFonts w:ascii="Arial" w:hAnsi="Arial" w:cs="Arial"/>
          <w:b/>
          <w:sz w:val="20"/>
          <w:szCs w:val="20"/>
          <w:u w:val="single"/>
        </w:rPr>
        <w:t>RIGHT OF INSPECTION</w:t>
      </w:r>
    </w:p>
    <w:p w14:paraId="675C27F8" w14:textId="77777777" w:rsidR="00DB1D7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A52DD">
        <w:rPr>
          <w:rFonts w:ascii="Arial" w:hAnsi="Arial" w:cs="Arial"/>
          <w:bCs/>
          <w:sz w:val="20"/>
          <w:szCs w:val="20"/>
        </w:rPr>
        <w:t>The C</w:t>
      </w:r>
      <w:r>
        <w:rPr>
          <w:rFonts w:ascii="Arial" w:hAnsi="Arial" w:cs="Arial"/>
          <w:bCs/>
          <w:sz w:val="20"/>
          <w:szCs w:val="20"/>
        </w:rPr>
        <w:t>ontractor</w:t>
      </w:r>
      <w:r w:rsidRPr="006A52DD">
        <w:rPr>
          <w:rFonts w:ascii="Arial" w:hAnsi="Arial" w:cs="Arial"/>
          <w:bCs/>
          <w:sz w:val="20"/>
          <w:szCs w:val="20"/>
        </w:rPr>
        <w:t xml:space="preserve"> shall provide right of access to its facilities to </w:t>
      </w:r>
      <w:r>
        <w:rPr>
          <w:rFonts w:ascii="Arial" w:hAnsi="Arial" w:cs="Arial"/>
          <w:bCs/>
          <w:sz w:val="20"/>
          <w:szCs w:val="20"/>
        </w:rPr>
        <w:t>COMMERCE</w:t>
      </w:r>
      <w:r w:rsidRPr="006A52DD">
        <w:rPr>
          <w:rFonts w:ascii="Arial" w:hAnsi="Arial" w:cs="Arial"/>
          <w:bCs/>
          <w:sz w:val="20"/>
          <w:szCs w:val="20"/>
        </w:rPr>
        <w:t xml:space="preserve">, or any of its officers, or to any other authorized agent or official of the state of Washington or the federal government, at all reasonable times, in order to monitor and evaluate performance, compliance, and/or quality assurance under this contract.  </w:t>
      </w:r>
    </w:p>
    <w:p w14:paraId="55763394"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SAVINGS</w:t>
      </w:r>
    </w:p>
    <w:p w14:paraId="32A5907B"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 xml:space="preserve">In the event funding from state, federal, or other sources is withdrawn, reduced, or limited in any way after the effective date of this Contract and prior to normal completion, COMMERCE may </w:t>
      </w:r>
      <w:r w:rsidR="00DE1192">
        <w:rPr>
          <w:rFonts w:ascii="Arial" w:hAnsi="Arial" w:cs="Arial"/>
          <w:sz w:val="20"/>
          <w:szCs w:val="20"/>
        </w:rPr>
        <w:t xml:space="preserve">suspend or </w:t>
      </w:r>
      <w:r w:rsidRPr="006A52DD">
        <w:rPr>
          <w:rFonts w:ascii="Arial" w:hAnsi="Arial" w:cs="Arial"/>
          <w:sz w:val="20"/>
          <w:szCs w:val="20"/>
        </w:rPr>
        <w:t xml:space="preserve">terminate the Contract under the "Termination for Convenience" clause, without the ten calendar day notice requirement.  In lieu of termination, the Contract may be amended to reflect the new funding limitations and conditions. </w:t>
      </w:r>
    </w:p>
    <w:p w14:paraId="14A47EC0"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SEVERABILITY</w:t>
      </w:r>
    </w:p>
    <w:p w14:paraId="059F4AD8"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bCs/>
          <w:sz w:val="20"/>
          <w:szCs w:val="20"/>
        </w:rPr>
        <w:t>The provisions of this contract are intended to be severable.  If any term or provision is illegal or invalid for any reason whatsoever, such illegality or invalidity shall not affect the validity of the remainder of the contract.</w:t>
      </w:r>
    </w:p>
    <w:p w14:paraId="4B06F1B2"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u w:val="single"/>
        </w:rPr>
      </w:pPr>
      <w:r w:rsidRPr="006A52DD">
        <w:rPr>
          <w:rFonts w:ascii="Arial" w:hAnsi="Arial" w:cs="Arial"/>
          <w:b/>
          <w:sz w:val="20"/>
          <w:szCs w:val="20"/>
          <w:u w:val="single"/>
        </w:rPr>
        <w:t>SITE SECURITY</w:t>
      </w:r>
    </w:p>
    <w:p w14:paraId="64732077"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A52DD">
        <w:rPr>
          <w:rFonts w:ascii="Arial" w:hAnsi="Arial" w:cs="Arial"/>
          <w:bCs/>
          <w:sz w:val="20"/>
          <w:szCs w:val="20"/>
        </w:rPr>
        <w:t xml:space="preserve">While on </w:t>
      </w:r>
      <w:r>
        <w:rPr>
          <w:rFonts w:ascii="Arial" w:hAnsi="Arial" w:cs="Arial"/>
          <w:bCs/>
          <w:sz w:val="20"/>
          <w:szCs w:val="20"/>
        </w:rPr>
        <w:t>COMMERCE</w:t>
      </w:r>
      <w:r w:rsidRPr="006A52DD">
        <w:rPr>
          <w:rFonts w:ascii="Arial" w:hAnsi="Arial" w:cs="Arial"/>
          <w:bCs/>
          <w:sz w:val="20"/>
          <w:szCs w:val="20"/>
        </w:rPr>
        <w:t xml:space="preserve"> premises, C</w:t>
      </w:r>
      <w:r>
        <w:rPr>
          <w:rFonts w:ascii="Arial" w:hAnsi="Arial" w:cs="Arial"/>
          <w:bCs/>
          <w:sz w:val="20"/>
          <w:szCs w:val="20"/>
        </w:rPr>
        <w:t>ontractor</w:t>
      </w:r>
      <w:r w:rsidRPr="006A52DD">
        <w:rPr>
          <w:rFonts w:ascii="Arial" w:hAnsi="Arial" w:cs="Arial"/>
          <w:bCs/>
          <w:sz w:val="20"/>
          <w:szCs w:val="20"/>
        </w:rPr>
        <w:t>, its agents, employees, or subcontractors shall conform in all respects with physical, fire or other security policies or regulations.</w:t>
      </w:r>
    </w:p>
    <w:p w14:paraId="2FB1572A"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u w:val="single"/>
        </w:rPr>
      </w:pPr>
      <w:r w:rsidRPr="006A52DD">
        <w:rPr>
          <w:rFonts w:ascii="Arial" w:hAnsi="Arial" w:cs="Arial"/>
          <w:b/>
          <w:sz w:val="20"/>
          <w:szCs w:val="20"/>
          <w:u w:val="single"/>
        </w:rPr>
        <w:t>SUBCONTRACTING</w:t>
      </w:r>
    </w:p>
    <w:p w14:paraId="4169A93E" w14:textId="77777777" w:rsidR="00DB1D7D" w:rsidRPr="00766575" w:rsidRDefault="00DB1D7D" w:rsidP="00DB1D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rPr>
          <w:rFonts w:ascii="Arial" w:hAnsi="Arial" w:cs="Arial"/>
          <w:sz w:val="20"/>
          <w:szCs w:val="20"/>
        </w:rPr>
      </w:pPr>
      <w:r w:rsidRPr="00766575">
        <w:rPr>
          <w:rFonts w:ascii="Arial" w:hAnsi="Arial" w:cs="Arial"/>
          <w:sz w:val="20"/>
          <w:szCs w:val="20"/>
        </w:rPr>
        <w:t>The Contractor may only subcontract work contemplated under this Contract if it obtains the prior written approval of COMMERCE.</w:t>
      </w:r>
    </w:p>
    <w:p w14:paraId="0D8E9834" w14:textId="77777777" w:rsidR="00DB1D7D" w:rsidRDefault="00DB1D7D" w:rsidP="00DB1D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rPr>
          <w:rFonts w:ascii="Arial" w:hAnsi="Arial" w:cs="Arial"/>
          <w:sz w:val="20"/>
          <w:szCs w:val="20"/>
        </w:rPr>
      </w:pPr>
      <w:r w:rsidRPr="00766575">
        <w:rPr>
          <w:rFonts w:ascii="Arial" w:hAnsi="Arial" w:cs="Arial"/>
          <w:sz w:val="20"/>
          <w:szCs w:val="20"/>
        </w:rPr>
        <w:t xml:space="preserve">If COMMERCE approves subcontracting, the Contractor shall maintain written procedures related to subcontracting, as well as copies of all subcontracts and records related to subcontracts.  For cause, COMMERCE in writing may: (a) require the Contractor to amend its subcontracting procedures as </w:t>
      </w:r>
      <w:r w:rsidRPr="00766575">
        <w:rPr>
          <w:rFonts w:ascii="Arial" w:hAnsi="Arial" w:cs="Arial"/>
          <w:sz w:val="20"/>
          <w:szCs w:val="20"/>
        </w:rPr>
        <w:lastRenderedPageBreak/>
        <w:t>they relate to this Contract; (b) prohibit the Contractor from subcontracting with a particular person or entity; or (c) require the Contractor to rescind or amend a subcontract.</w:t>
      </w:r>
    </w:p>
    <w:p w14:paraId="3271ACDA" w14:textId="77777777" w:rsidR="00DB1D7D" w:rsidRDefault="00DB1D7D" w:rsidP="00DB1D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rPr>
          <w:rFonts w:ascii="Arial" w:hAnsi="Arial" w:cs="Arial"/>
          <w:sz w:val="20"/>
          <w:szCs w:val="20"/>
        </w:rPr>
      </w:pPr>
      <w:r w:rsidRPr="00766575">
        <w:rPr>
          <w:rFonts w:ascii="Arial" w:hAnsi="Arial" w:cs="Arial"/>
          <w:sz w:val="20"/>
          <w:szCs w:val="20"/>
        </w:rPr>
        <w:t>Every subcontract shall bind the Subcontractor to follow all applicable terms of this Contract. The Contractor is responsible to COMMERCE if the Subcontractor fails to comply with any applicable term or condition of this Contract. The Contractor shall appropriately monitor the activities of the Subcontractor to assure fiscal conditions of this Contract. In no event shall the existence of a subcontract operate to release or reduce the liability of the Contractor to COMMERCE for any breach in the performance of the Contractor’s duties.</w:t>
      </w:r>
    </w:p>
    <w:p w14:paraId="4E00F63E" w14:textId="77777777" w:rsidR="00DB1D7D" w:rsidRPr="00766575" w:rsidRDefault="00DB1D7D" w:rsidP="00DB1D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contextualSpacing w:val="0"/>
        <w:rPr>
          <w:rFonts w:ascii="Arial" w:hAnsi="Arial" w:cs="Arial"/>
          <w:sz w:val="20"/>
          <w:szCs w:val="20"/>
        </w:rPr>
      </w:pPr>
      <w:r w:rsidRPr="00766575">
        <w:rPr>
          <w:rFonts w:ascii="Arial" w:hAnsi="Arial" w:cs="Arial"/>
          <w:sz w:val="20"/>
          <w:szCs w:val="20"/>
        </w:rPr>
        <w:t>Every subcontract shall include a term that COMMERCE and the State of Washington are not liable for claims or damages arising from a Subcontractor’s performance of the subcontract.</w:t>
      </w:r>
    </w:p>
    <w:p w14:paraId="15F39A91"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SURVIVAL</w:t>
      </w:r>
    </w:p>
    <w:p w14:paraId="3D7D71AF"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The terms, conditions, and warranties contained in this Contract that by their sense and context are intended to survive the completion of the performance, cancellation or termination of this Contract shall so survive. </w:t>
      </w:r>
    </w:p>
    <w:p w14:paraId="107F2B95"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TAXES</w:t>
      </w:r>
    </w:p>
    <w:p w14:paraId="79B7A0E8"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 xml:space="preserve">All payments accrued on account of payroll taxes, unemployment contributions, the Contractor’s income or gross receipts, any other taxes, insurance or expenses for the Contractor or its staff shall be the sole responsibility of the Contractor. </w:t>
      </w:r>
    </w:p>
    <w:p w14:paraId="14A4E3D0"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TERMINATION FOR CAUSE</w:t>
      </w:r>
    </w:p>
    <w:p w14:paraId="14C45C09"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sidRPr="006A52DD">
        <w:rPr>
          <w:rFonts w:ascii="Arial" w:hAnsi="Arial" w:cs="Arial"/>
          <w:bCs/>
          <w:sz w:val="20"/>
          <w:szCs w:val="20"/>
        </w:rPr>
        <w:t xml:space="preserve">In the event COMMERCE determines the Contractor has failed to comply with the conditions of this contract in a timely manner, COMMERCE has the right to suspend or terminate this contract.  Before suspending or terminating the contract, COMMERCE shall notify the Contractor in writing of the need to take corrective action.  If corrective action is not taken within 30 calendar days, the contract may be terminated or suspended. </w:t>
      </w:r>
    </w:p>
    <w:p w14:paraId="4C0B84F5"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sidRPr="006A52DD">
        <w:rPr>
          <w:rFonts w:ascii="Arial" w:hAnsi="Arial" w:cs="Arial"/>
          <w:bCs/>
          <w:sz w:val="20"/>
          <w:szCs w:val="20"/>
        </w:rPr>
        <w:t xml:space="preserve">In the event of termination or suspension, the Contractor shall be liable for damages as authorized by law including, but not limited to, any cost difference between the original contract and the replacement or cover contract and all administrative costs directly related to the replacement contract, e.g., cost of the competitive bidding, mailing, advertising and staff time.  </w:t>
      </w:r>
    </w:p>
    <w:p w14:paraId="70F893FA"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bCs/>
          <w:sz w:val="20"/>
          <w:szCs w:val="20"/>
        </w:rPr>
      </w:pPr>
      <w:r w:rsidRPr="006A52DD">
        <w:rPr>
          <w:rFonts w:ascii="Arial" w:hAnsi="Arial" w:cs="Arial"/>
          <w:bCs/>
          <w:sz w:val="20"/>
          <w:szCs w:val="20"/>
        </w:rPr>
        <w:t>COMMERCE reserves the right to suspend all or part of the contract, withhold further payments, or prohibit the Contractor from incurring additional obligations of funds during investigation of the alleged compliance breach and pending corrective action by the C</w:t>
      </w:r>
      <w:r>
        <w:rPr>
          <w:rFonts w:ascii="Arial" w:hAnsi="Arial" w:cs="Arial"/>
          <w:bCs/>
          <w:sz w:val="20"/>
          <w:szCs w:val="20"/>
        </w:rPr>
        <w:t>ontractor</w:t>
      </w:r>
      <w:r w:rsidRPr="006A52DD">
        <w:rPr>
          <w:rFonts w:ascii="Arial" w:hAnsi="Arial" w:cs="Arial"/>
          <w:bCs/>
          <w:sz w:val="20"/>
          <w:szCs w:val="20"/>
        </w:rPr>
        <w:t xml:space="preserve"> or a decision by COMMERCE to terminate the contract.  A termination shall be deemed a “Termination for Convenience” if it is determined that the Contractor: (1) was not in default; or (2) failure to perform was outside of his or her control, fault or negligence.  </w:t>
      </w:r>
    </w:p>
    <w:p w14:paraId="0B51CA05" w14:textId="77777777" w:rsidR="00DB1D7D" w:rsidRPr="006A52DD" w:rsidRDefault="00DB1D7D" w:rsidP="00DB1D7D">
      <w:pPr>
        <w:tabs>
          <w:tab w:val="num" w:pos="360"/>
        </w:tabs>
        <w:spacing w:after="120"/>
        <w:ind w:left="360"/>
        <w:rPr>
          <w:rFonts w:ascii="Arial" w:hAnsi="Arial" w:cs="Arial"/>
          <w:bCs/>
          <w:sz w:val="20"/>
          <w:szCs w:val="20"/>
        </w:rPr>
      </w:pPr>
      <w:r w:rsidRPr="006A52DD">
        <w:rPr>
          <w:rFonts w:ascii="Arial" w:hAnsi="Arial" w:cs="Arial"/>
          <w:bCs/>
          <w:sz w:val="20"/>
          <w:szCs w:val="20"/>
        </w:rPr>
        <w:t xml:space="preserve">The rights and remedies of COMMERCE provided in this contract are not exclusive and are, in addition to any other rights and remedies, provided by law.  </w:t>
      </w:r>
    </w:p>
    <w:p w14:paraId="5BBFE061" w14:textId="77777777" w:rsidR="00DB1D7D" w:rsidRPr="006A52DD" w:rsidRDefault="00DB1D7D" w:rsidP="00A80449">
      <w:pPr>
        <w:pStyle w:val="ListParagraph"/>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TERMINATION FOR CONVENIENCE</w:t>
      </w:r>
    </w:p>
    <w:p w14:paraId="6B0FDCC7"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60"/>
        <w:rPr>
          <w:rFonts w:ascii="Arial" w:hAnsi="Arial" w:cs="Arial"/>
          <w:sz w:val="20"/>
          <w:szCs w:val="20"/>
        </w:rPr>
      </w:pPr>
      <w:r w:rsidRPr="006A52DD">
        <w:rPr>
          <w:rFonts w:ascii="Arial" w:hAnsi="Arial" w:cs="Arial"/>
          <w:sz w:val="20"/>
          <w:szCs w:val="20"/>
        </w:rPr>
        <w:t xml:space="preserve">Except as otherwise provided in this Contract, COMMERCE may, by ten (10) business days written notice, beginning on the second day after the mailing, terminate this Contract, in whole or in part.  If this Contract is so terminated, COMMERCE shall be liable only for payment required under the terms of this Contract for services rendered or goods delivered prior to the effective date of termination. </w:t>
      </w:r>
    </w:p>
    <w:p w14:paraId="5A959B94" w14:textId="77777777" w:rsidR="00DB1D7D" w:rsidRPr="006A52DD" w:rsidRDefault="00DB1D7D" w:rsidP="00A80449">
      <w:pPr>
        <w:pStyle w:val="ListParagraph"/>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TERMINATION PROCEDURES</w:t>
      </w:r>
    </w:p>
    <w:p w14:paraId="387E5C26" w14:textId="77777777" w:rsidR="00DB1D7D" w:rsidRPr="006A52DD" w:rsidRDefault="00DB1D7D" w:rsidP="00DB1D7D">
      <w:pPr>
        <w:pStyle w:val="BodyText"/>
        <w:ind w:left="360"/>
        <w:rPr>
          <w:rFonts w:cs="Arial"/>
          <w:bCs/>
        </w:rPr>
      </w:pPr>
      <w:r w:rsidRPr="006A52DD">
        <w:rPr>
          <w:rFonts w:cs="Arial"/>
          <w:bCs/>
        </w:rPr>
        <w:t xml:space="preserve">Upon termination of this contract, </w:t>
      </w:r>
      <w:r>
        <w:rPr>
          <w:rFonts w:cs="Arial"/>
          <w:bCs/>
        </w:rPr>
        <w:t>COMMERCE</w:t>
      </w:r>
      <w:r w:rsidRPr="006A52DD">
        <w:rPr>
          <w:rFonts w:cs="Arial"/>
          <w:bCs/>
        </w:rPr>
        <w:t>, in addition to any other rights provided in this contract, may require the C</w:t>
      </w:r>
      <w:r>
        <w:rPr>
          <w:rFonts w:cs="Arial"/>
          <w:bCs/>
        </w:rPr>
        <w:t>ontractor</w:t>
      </w:r>
      <w:r w:rsidRPr="006A52DD">
        <w:rPr>
          <w:rFonts w:cs="Arial"/>
          <w:bCs/>
        </w:rPr>
        <w:t xml:space="preserve"> to deliver to </w:t>
      </w:r>
      <w:r>
        <w:rPr>
          <w:rFonts w:cs="Arial"/>
          <w:bCs/>
        </w:rPr>
        <w:t>COMMERCE</w:t>
      </w:r>
      <w:r w:rsidRPr="006A52DD">
        <w:rPr>
          <w:rFonts w:cs="Arial"/>
          <w:bCs/>
        </w:rPr>
        <w:t xml:space="preserve"> any property specifically produced or acquired for the performance of such part of this contract as has been terminated.  The provisions of the "Treatment of Assets" clause shall apply in such property transfer.</w:t>
      </w:r>
    </w:p>
    <w:p w14:paraId="62A20069"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Pr>
          <w:rFonts w:ascii="Arial" w:hAnsi="Arial" w:cs="Arial"/>
          <w:bCs/>
          <w:sz w:val="20"/>
          <w:szCs w:val="20"/>
        </w:rPr>
        <w:t>COMMERCE</w:t>
      </w:r>
      <w:r w:rsidRPr="006A52DD">
        <w:rPr>
          <w:rFonts w:ascii="Arial" w:hAnsi="Arial" w:cs="Arial"/>
          <w:bCs/>
          <w:sz w:val="20"/>
          <w:szCs w:val="20"/>
        </w:rPr>
        <w:t xml:space="preserve"> shall pay to the C</w:t>
      </w:r>
      <w:r>
        <w:rPr>
          <w:rFonts w:ascii="Arial" w:hAnsi="Arial" w:cs="Arial"/>
          <w:bCs/>
          <w:sz w:val="20"/>
          <w:szCs w:val="20"/>
        </w:rPr>
        <w:t>ontractor</w:t>
      </w:r>
      <w:r w:rsidRPr="006A52DD">
        <w:rPr>
          <w:rFonts w:ascii="Arial" w:hAnsi="Arial" w:cs="Arial"/>
          <w:bCs/>
          <w:sz w:val="20"/>
          <w:szCs w:val="20"/>
        </w:rPr>
        <w:t xml:space="preserve"> the agreed upon price, if separately stated, for completed work and services accepted by </w:t>
      </w:r>
      <w:r>
        <w:rPr>
          <w:rFonts w:ascii="Arial" w:hAnsi="Arial" w:cs="Arial"/>
          <w:bCs/>
          <w:sz w:val="20"/>
          <w:szCs w:val="20"/>
        </w:rPr>
        <w:t>COMMERCE</w:t>
      </w:r>
      <w:r w:rsidRPr="006A52DD">
        <w:rPr>
          <w:rFonts w:ascii="Arial" w:hAnsi="Arial" w:cs="Arial"/>
          <w:bCs/>
          <w:sz w:val="20"/>
          <w:szCs w:val="20"/>
        </w:rPr>
        <w:t>, and the amount agreed upon by the C</w:t>
      </w:r>
      <w:r>
        <w:rPr>
          <w:rFonts w:ascii="Arial" w:hAnsi="Arial" w:cs="Arial"/>
          <w:bCs/>
          <w:sz w:val="20"/>
          <w:szCs w:val="20"/>
        </w:rPr>
        <w:t>ontractor</w:t>
      </w:r>
      <w:r w:rsidRPr="006A52DD">
        <w:rPr>
          <w:rFonts w:ascii="Arial" w:hAnsi="Arial" w:cs="Arial"/>
          <w:bCs/>
          <w:sz w:val="20"/>
          <w:szCs w:val="20"/>
        </w:rPr>
        <w:t xml:space="preserve"> and </w:t>
      </w:r>
      <w:r>
        <w:rPr>
          <w:rFonts w:ascii="Arial" w:hAnsi="Arial" w:cs="Arial"/>
          <w:bCs/>
          <w:sz w:val="20"/>
          <w:szCs w:val="20"/>
        </w:rPr>
        <w:lastRenderedPageBreak/>
        <w:t>COMMERCE</w:t>
      </w:r>
      <w:r w:rsidRPr="006A52DD">
        <w:rPr>
          <w:rFonts w:ascii="Arial" w:hAnsi="Arial" w:cs="Arial"/>
          <w:bCs/>
          <w:sz w:val="20"/>
          <w:szCs w:val="20"/>
        </w:rPr>
        <w:t xml:space="preserve"> for (i) completed work and services for which no separate price is stated, (ii) partially completed work and services, (iii) other property or services that are accepted by </w:t>
      </w:r>
      <w:r>
        <w:rPr>
          <w:rFonts w:ascii="Arial" w:hAnsi="Arial" w:cs="Arial"/>
          <w:bCs/>
          <w:sz w:val="20"/>
          <w:szCs w:val="20"/>
        </w:rPr>
        <w:t>COMMERCE</w:t>
      </w:r>
      <w:r w:rsidRPr="006A52DD">
        <w:rPr>
          <w:rFonts w:ascii="Arial" w:hAnsi="Arial" w:cs="Arial"/>
          <w:bCs/>
          <w:sz w:val="20"/>
          <w:szCs w:val="20"/>
        </w:rPr>
        <w:t>, and (iv) the protection and preservation of property, unless the termination is for default, in which case the A</w:t>
      </w:r>
      <w:r>
        <w:rPr>
          <w:rFonts w:ascii="Arial" w:hAnsi="Arial" w:cs="Arial"/>
          <w:bCs/>
          <w:sz w:val="20"/>
          <w:szCs w:val="20"/>
        </w:rPr>
        <w:t>uthorized Representative</w:t>
      </w:r>
      <w:r w:rsidRPr="006A52DD">
        <w:rPr>
          <w:rFonts w:ascii="Arial" w:hAnsi="Arial" w:cs="Arial"/>
          <w:bCs/>
          <w:sz w:val="20"/>
          <w:szCs w:val="20"/>
        </w:rPr>
        <w:t xml:space="preserve"> shall determine the extent of the liability of the A</w:t>
      </w:r>
      <w:r>
        <w:rPr>
          <w:rFonts w:ascii="Arial" w:hAnsi="Arial" w:cs="Arial"/>
          <w:bCs/>
          <w:sz w:val="20"/>
          <w:szCs w:val="20"/>
        </w:rPr>
        <w:t>uthorized Representative</w:t>
      </w:r>
      <w:r w:rsidRPr="006A52DD">
        <w:rPr>
          <w:rFonts w:ascii="Arial" w:hAnsi="Arial" w:cs="Arial"/>
          <w:bCs/>
          <w:sz w:val="20"/>
          <w:szCs w:val="20"/>
        </w:rPr>
        <w:t xml:space="preserve">.  Failure to agree with such determination shall be a dispute within the meaning of the "Disputes" clause of this contract.  </w:t>
      </w:r>
      <w:r>
        <w:rPr>
          <w:rFonts w:ascii="Arial" w:hAnsi="Arial" w:cs="Arial"/>
          <w:bCs/>
          <w:sz w:val="20"/>
          <w:szCs w:val="20"/>
        </w:rPr>
        <w:t>COMMERCE</w:t>
      </w:r>
      <w:r w:rsidRPr="006A52DD">
        <w:rPr>
          <w:rFonts w:ascii="Arial" w:hAnsi="Arial" w:cs="Arial"/>
          <w:bCs/>
          <w:sz w:val="20"/>
          <w:szCs w:val="20"/>
        </w:rPr>
        <w:t xml:space="preserve"> may withhold from any amounts due the C</w:t>
      </w:r>
      <w:r>
        <w:rPr>
          <w:rFonts w:ascii="Arial" w:hAnsi="Arial" w:cs="Arial"/>
          <w:bCs/>
          <w:sz w:val="20"/>
          <w:szCs w:val="20"/>
        </w:rPr>
        <w:t>ontractor</w:t>
      </w:r>
      <w:r w:rsidRPr="006A52DD">
        <w:rPr>
          <w:rFonts w:ascii="Arial" w:hAnsi="Arial" w:cs="Arial"/>
          <w:bCs/>
          <w:sz w:val="20"/>
          <w:szCs w:val="20"/>
        </w:rPr>
        <w:t xml:space="preserve"> such sum as the </w:t>
      </w:r>
      <w:r>
        <w:rPr>
          <w:rFonts w:ascii="Arial" w:hAnsi="Arial" w:cs="Arial"/>
          <w:bCs/>
          <w:sz w:val="20"/>
          <w:szCs w:val="20"/>
        </w:rPr>
        <w:t>Authorized Representative</w:t>
      </w:r>
      <w:r w:rsidRPr="006A52DD">
        <w:rPr>
          <w:rFonts w:ascii="Arial" w:hAnsi="Arial" w:cs="Arial"/>
          <w:bCs/>
          <w:sz w:val="20"/>
          <w:szCs w:val="20"/>
        </w:rPr>
        <w:t xml:space="preserve"> determines to be necessary to protect </w:t>
      </w:r>
      <w:r>
        <w:rPr>
          <w:rFonts w:ascii="Arial" w:hAnsi="Arial" w:cs="Arial"/>
          <w:bCs/>
          <w:sz w:val="20"/>
          <w:szCs w:val="20"/>
        </w:rPr>
        <w:t>COMMERCE</w:t>
      </w:r>
      <w:r w:rsidRPr="006A52DD">
        <w:rPr>
          <w:rFonts w:ascii="Arial" w:hAnsi="Arial" w:cs="Arial"/>
          <w:bCs/>
          <w:sz w:val="20"/>
          <w:szCs w:val="20"/>
        </w:rPr>
        <w:t xml:space="preserve"> against potential loss or liability.</w:t>
      </w:r>
    </w:p>
    <w:p w14:paraId="7BF6977B"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A52DD">
        <w:rPr>
          <w:rFonts w:ascii="Arial" w:hAnsi="Arial" w:cs="Arial"/>
          <w:bCs/>
          <w:sz w:val="20"/>
          <w:szCs w:val="20"/>
        </w:rPr>
        <w:t xml:space="preserve">The rights and remedies of </w:t>
      </w:r>
      <w:r>
        <w:rPr>
          <w:rFonts w:ascii="Arial" w:hAnsi="Arial" w:cs="Arial"/>
          <w:bCs/>
          <w:sz w:val="20"/>
          <w:szCs w:val="20"/>
        </w:rPr>
        <w:t>COMMERCE</w:t>
      </w:r>
      <w:r w:rsidRPr="006A52DD">
        <w:rPr>
          <w:rFonts w:ascii="Arial" w:hAnsi="Arial" w:cs="Arial"/>
          <w:bCs/>
          <w:sz w:val="20"/>
          <w:szCs w:val="20"/>
        </w:rPr>
        <w:t xml:space="preserve"> provided in this section shall not be exclusive and are in addition to any other rights and remedies provided by law or under this contract.</w:t>
      </w:r>
    </w:p>
    <w:p w14:paraId="3E1E33A2" w14:textId="77777777" w:rsidR="00DB1D7D" w:rsidRPr="006A52DD" w:rsidRDefault="00DB1D7D" w:rsidP="00DB1D7D">
      <w:pPr>
        <w:pStyle w:val="BodyText"/>
        <w:ind w:left="360"/>
        <w:rPr>
          <w:rFonts w:cs="Arial"/>
          <w:bCs/>
        </w:rPr>
      </w:pPr>
      <w:r w:rsidRPr="006A52DD">
        <w:rPr>
          <w:rFonts w:cs="Arial"/>
          <w:bCs/>
        </w:rPr>
        <w:t>After receipt of a notice of termination, and except as otherwise directed by the A</w:t>
      </w:r>
      <w:r>
        <w:rPr>
          <w:rFonts w:cs="Arial"/>
          <w:bCs/>
        </w:rPr>
        <w:t>uthorized Representative</w:t>
      </w:r>
      <w:r w:rsidRPr="006A52DD">
        <w:rPr>
          <w:rFonts w:cs="Arial"/>
          <w:bCs/>
        </w:rPr>
        <w:t>, the C</w:t>
      </w:r>
      <w:r>
        <w:rPr>
          <w:rFonts w:cs="Arial"/>
          <w:bCs/>
        </w:rPr>
        <w:t>ontractor</w:t>
      </w:r>
      <w:r w:rsidRPr="006A52DD">
        <w:rPr>
          <w:rFonts w:cs="Arial"/>
          <w:bCs/>
        </w:rPr>
        <w:t xml:space="preserve"> shall:</w:t>
      </w:r>
    </w:p>
    <w:p w14:paraId="27AFA1B3" w14:textId="77777777" w:rsidR="00DB1D7D" w:rsidRPr="006A52DD" w:rsidRDefault="00DB1D7D" w:rsidP="00A80449">
      <w:pPr>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Stop work under the contract on the date, and to the extent specified, in the notice;</w:t>
      </w:r>
    </w:p>
    <w:p w14:paraId="17DB0D52" w14:textId="77777777" w:rsidR="00DB1D7D" w:rsidRPr="006A52DD" w:rsidRDefault="00DB1D7D" w:rsidP="00A8044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Place no further orders or subcontracts for materials, services, or facilities except as may be necessary for completion of such portion of the work under the contract that is not terminated;</w:t>
      </w:r>
    </w:p>
    <w:p w14:paraId="499ACC98" w14:textId="77777777" w:rsidR="00DB1D7D" w:rsidRPr="006A52DD" w:rsidRDefault="00DB1D7D" w:rsidP="00A80449">
      <w:pPr>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 xml:space="preserve">Assign to </w:t>
      </w:r>
      <w:r>
        <w:rPr>
          <w:rFonts w:ascii="Arial" w:hAnsi="Arial" w:cs="Arial"/>
          <w:bCs/>
          <w:sz w:val="20"/>
          <w:szCs w:val="20"/>
        </w:rPr>
        <w:t>COMMERCE</w:t>
      </w:r>
      <w:r w:rsidRPr="006A52DD">
        <w:rPr>
          <w:rFonts w:ascii="Arial" w:hAnsi="Arial" w:cs="Arial"/>
          <w:bCs/>
          <w:sz w:val="20"/>
          <w:szCs w:val="20"/>
        </w:rPr>
        <w:t>, in the manner, at the times, and to the extent directed by the A</w:t>
      </w:r>
      <w:r>
        <w:rPr>
          <w:rFonts w:ascii="Arial" w:hAnsi="Arial" w:cs="Arial"/>
          <w:bCs/>
          <w:sz w:val="20"/>
          <w:szCs w:val="20"/>
        </w:rPr>
        <w:t>uthorized Representative</w:t>
      </w:r>
      <w:r w:rsidRPr="006A52DD">
        <w:rPr>
          <w:rFonts w:ascii="Arial" w:hAnsi="Arial" w:cs="Arial"/>
          <w:bCs/>
          <w:sz w:val="20"/>
          <w:szCs w:val="20"/>
        </w:rPr>
        <w:t>, all of the rights, title, and interest of the C</w:t>
      </w:r>
      <w:r>
        <w:rPr>
          <w:rFonts w:ascii="Arial" w:hAnsi="Arial" w:cs="Arial"/>
          <w:bCs/>
          <w:sz w:val="20"/>
          <w:szCs w:val="20"/>
        </w:rPr>
        <w:t>ontractor</w:t>
      </w:r>
      <w:r w:rsidRPr="006A52DD">
        <w:rPr>
          <w:rFonts w:ascii="Arial" w:hAnsi="Arial" w:cs="Arial"/>
          <w:bCs/>
          <w:sz w:val="20"/>
          <w:szCs w:val="20"/>
        </w:rPr>
        <w:t xml:space="preserve"> under the orders and subcontracts so terminated, in which case </w:t>
      </w:r>
      <w:r>
        <w:rPr>
          <w:rFonts w:ascii="Arial" w:hAnsi="Arial" w:cs="Arial"/>
          <w:bCs/>
          <w:sz w:val="20"/>
          <w:szCs w:val="20"/>
        </w:rPr>
        <w:t>COMMERCE</w:t>
      </w:r>
      <w:r w:rsidRPr="006A52DD">
        <w:rPr>
          <w:rFonts w:ascii="Arial" w:hAnsi="Arial" w:cs="Arial"/>
          <w:bCs/>
          <w:sz w:val="20"/>
          <w:szCs w:val="20"/>
        </w:rPr>
        <w:t xml:space="preserve"> has the right, at its discretion, to settle or pay any or all claims arising out of the termination of such orders and subcontracts;</w:t>
      </w:r>
    </w:p>
    <w:p w14:paraId="52A7B9D6" w14:textId="77777777" w:rsidR="00DB1D7D" w:rsidRPr="006A52DD" w:rsidRDefault="00DB1D7D" w:rsidP="00A8044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Settle all outstanding liabilities and all claims arising out of such termination of orders and subcontracts, with the approval or ratification of the A</w:t>
      </w:r>
      <w:r>
        <w:rPr>
          <w:rFonts w:ascii="Arial" w:hAnsi="Arial" w:cs="Arial"/>
          <w:bCs/>
          <w:sz w:val="20"/>
          <w:szCs w:val="20"/>
        </w:rPr>
        <w:t xml:space="preserve">uthorized Representative </w:t>
      </w:r>
      <w:r w:rsidRPr="006A52DD">
        <w:rPr>
          <w:rFonts w:ascii="Arial" w:hAnsi="Arial" w:cs="Arial"/>
          <w:bCs/>
          <w:sz w:val="20"/>
          <w:szCs w:val="20"/>
        </w:rPr>
        <w:t xml:space="preserve">to the extent </w:t>
      </w:r>
      <w:r>
        <w:rPr>
          <w:rFonts w:ascii="Arial" w:hAnsi="Arial" w:cs="Arial"/>
          <w:bCs/>
          <w:sz w:val="20"/>
          <w:szCs w:val="20"/>
        </w:rPr>
        <w:t>the Authorized Representative</w:t>
      </w:r>
      <w:r w:rsidRPr="006A52DD">
        <w:rPr>
          <w:rFonts w:ascii="Arial" w:hAnsi="Arial" w:cs="Arial"/>
          <w:bCs/>
          <w:sz w:val="20"/>
          <w:szCs w:val="20"/>
        </w:rPr>
        <w:t xml:space="preserve"> may require, which approval or ratification shall be final for all the purposes of this clause;</w:t>
      </w:r>
    </w:p>
    <w:p w14:paraId="07911FB0" w14:textId="77777777" w:rsidR="00DB1D7D" w:rsidRPr="006A52DD" w:rsidRDefault="00DB1D7D" w:rsidP="00A8044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 xml:space="preserve">Transfer title to </w:t>
      </w:r>
      <w:r>
        <w:rPr>
          <w:rFonts w:ascii="Arial" w:hAnsi="Arial" w:cs="Arial"/>
          <w:bCs/>
          <w:sz w:val="20"/>
          <w:szCs w:val="20"/>
        </w:rPr>
        <w:t>COMMERCE</w:t>
      </w:r>
      <w:r w:rsidRPr="006A52DD">
        <w:rPr>
          <w:rFonts w:ascii="Arial" w:hAnsi="Arial" w:cs="Arial"/>
          <w:bCs/>
          <w:sz w:val="20"/>
          <w:szCs w:val="20"/>
        </w:rPr>
        <w:t xml:space="preserve"> and deliver in the manner, at the times, and to the extent directed by the A</w:t>
      </w:r>
      <w:r>
        <w:rPr>
          <w:rFonts w:ascii="Arial" w:hAnsi="Arial" w:cs="Arial"/>
          <w:bCs/>
          <w:sz w:val="20"/>
          <w:szCs w:val="20"/>
        </w:rPr>
        <w:t>uthorized Representative</w:t>
      </w:r>
      <w:r w:rsidRPr="006A52DD">
        <w:rPr>
          <w:rFonts w:ascii="Arial" w:hAnsi="Arial" w:cs="Arial"/>
          <w:bCs/>
          <w:sz w:val="20"/>
          <w:szCs w:val="20"/>
        </w:rPr>
        <w:t xml:space="preserve"> any property which, if the contract had been completed, would have been required to be furnished to </w:t>
      </w:r>
      <w:r>
        <w:rPr>
          <w:rFonts w:ascii="Arial" w:hAnsi="Arial" w:cs="Arial"/>
          <w:bCs/>
          <w:sz w:val="20"/>
          <w:szCs w:val="20"/>
        </w:rPr>
        <w:t>COMMERCE</w:t>
      </w:r>
      <w:r w:rsidRPr="006A52DD">
        <w:rPr>
          <w:rFonts w:ascii="Arial" w:hAnsi="Arial" w:cs="Arial"/>
          <w:bCs/>
          <w:sz w:val="20"/>
          <w:szCs w:val="20"/>
        </w:rPr>
        <w:t>;</w:t>
      </w:r>
    </w:p>
    <w:p w14:paraId="6579475A" w14:textId="77777777" w:rsidR="00DB1D7D" w:rsidRPr="006A52DD" w:rsidRDefault="00DB1D7D" w:rsidP="00A80449">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Complete performance of such part of the work as shall not have been terminated by the A</w:t>
      </w:r>
      <w:r>
        <w:rPr>
          <w:rFonts w:ascii="Arial" w:hAnsi="Arial" w:cs="Arial"/>
          <w:bCs/>
          <w:sz w:val="20"/>
          <w:szCs w:val="20"/>
        </w:rPr>
        <w:t>uthorized Representative</w:t>
      </w:r>
      <w:r w:rsidRPr="006A52DD">
        <w:rPr>
          <w:rFonts w:ascii="Arial" w:hAnsi="Arial" w:cs="Arial"/>
          <w:bCs/>
          <w:sz w:val="20"/>
          <w:szCs w:val="20"/>
        </w:rPr>
        <w:t>; and</w:t>
      </w:r>
    </w:p>
    <w:p w14:paraId="78B32C2C" w14:textId="77777777" w:rsidR="00DB1D7D" w:rsidRDefault="00DB1D7D" w:rsidP="00A80449">
      <w:pPr>
        <w:numPr>
          <w:ilvl w:val="0"/>
          <w:numId w:val="1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 xml:space="preserve">Take such action as may be necessary, or as the </w:t>
      </w:r>
      <w:r>
        <w:rPr>
          <w:rFonts w:ascii="Arial" w:hAnsi="Arial" w:cs="Arial"/>
          <w:bCs/>
          <w:sz w:val="20"/>
          <w:szCs w:val="20"/>
        </w:rPr>
        <w:t>Authorized Representative</w:t>
      </w:r>
      <w:r w:rsidRPr="006A52DD">
        <w:rPr>
          <w:rFonts w:ascii="Arial" w:hAnsi="Arial" w:cs="Arial"/>
          <w:bCs/>
          <w:sz w:val="20"/>
          <w:szCs w:val="20"/>
        </w:rPr>
        <w:t xml:space="preserve"> may direct, for the protection and preservation of the property related to this contract, which is in the possession of the C</w:t>
      </w:r>
      <w:r>
        <w:rPr>
          <w:rFonts w:ascii="Arial" w:hAnsi="Arial" w:cs="Arial"/>
          <w:bCs/>
          <w:sz w:val="20"/>
          <w:szCs w:val="20"/>
        </w:rPr>
        <w:t>ontractor</w:t>
      </w:r>
      <w:r w:rsidRPr="006A52DD">
        <w:rPr>
          <w:rFonts w:ascii="Arial" w:hAnsi="Arial" w:cs="Arial"/>
          <w:bCs/>
          <w:sz w:val="20"/>
          <w:szCs w:val="20"/>
        </w:rPr>
        <w:t xml:space="preserve"> and in which</w:t>
      </w:r>
      <w:r>
        <w:rPr>
          <w:rFonts w:ascii="Arial" w:hAnsi="Arial" w:cs="Arial"/>
          <w:bCs/>
          <w:sz w:val="20"/>
          <w:szCs w:val="20"/>
        </w:rPr>
        <w:t xml:space="preserve"> COMMERCE</w:t>
      </w:r>
      <w:r w:rsidRPr="006A52DD">
        <w:rPr>
          <w:rFonts w:ascii="Arial" w:hAnsi="Arial" w:cs="Arial"/>
          <w:bCs/>
          <w:sz w:val="20"/>
          <w:szCs w:val="20"/>
        </w:rPr>
        <w:t xml:space="preserve"> has or may acquire an interest.</w:t>
      </w:r>
    </w:p>
    <w:p w14:paraId="0CB28415" w14:textId="77777777" w:rsidR="00DB1D7D" w:rsidRPr="006A52DD" w:rsidRDefault="00DB1D7D" w:rsidP="00A80449">
      <w:pPr>
        <w:pStyle w:val="ListParagraph"/>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u w:val="single"/>
        </w:rPr>
      </w:pPr>
      <w:r w:rsidRPr="006A52DD">
        <w:rPr>
          <w:rFonts w:ascii="Arial" w:hAnsi="Arial" w:cs="Arial"/>
          <w:b/>
          <w:sz w:val="20"/>
          <w:szCs w:val="20"/>
          <w:u w:val="single"/>
        </w:rPr>
        <w:t>TREATMENT OF ASSETS</w:t>
      </w:r>
    </w:p>
    <w:p w14:paraId="3781C2EA"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jc w:val="both"/>
        <w:rPr>
          <w:rFonts w:ascii="Arial" w:hAnsi="Arial" w:cs="Arial"/>
          <w:bCs/>
          <w:sz w:val="20"/>
          <w:szCs w:val="20"/>
        </w:rPr>
      </w:pPr>
      <w:r w:rsidRPr="006A52DD">
        <w:rPr>
          <w:rFonts w:ascii="Arial" w:hAnsi="Arial" w:cs="Arial"/>
          <w:bCs/>
          <w:sz w:val="20"/>
          <w:szCs w:val="20"/>
        </w:rPr>
        <w:t xml:space="preserve">Title to all property furnished by </w:t>
      </w:r>
      <w:r>
        <w:rPr>
          <w:rFonts w:ascii="Arial" w:hAnsi="Arial" w:cs="Arial"/>
          <w:bCs/>
          <w:sz w:val="20"/>
          <w:szCs w:val="20"/>
        </w:rPr>
        <w:t>COMMERCE</w:t>
      </w:r>
      <w:r w:rsidRPr="006A52DD">
        <w:rPr>
          <w:rFonts w:ascii="Arial" w:hAnsi="Arial" w:cs="Arial"/>
          <w:bCs/>
          <w:sz w:val="20"/>
          <w:szCs w:val="20"/>
        </w:rPr>
        <w:t xml:space="preserve"> shall remain in </w:t>
      </w:r>
      <w:r>
        <w:rPr>
          <w:rFonts w:ascii="Arial" w:hAnsi="Arial" w:cs="Arial"/>
          <w:bCs/>
          <w:sz w:val="20"/>
          <w:szCs w:val="20"/>
        </w:rPr>
        <w:t>COMMERCE</w:t>
      </w:r>
      <w:r w:rsidRPr="006A52DD">
        <w:rPr>
          <w:rFonts w:ascii="Arial" w:hAnsi="Arial" w:cs="Arial"/>
          <w:bCs/>
          <w:sz w:val="20"/>
          <w:szCs w:val="20"/>
        </w:rPr>
        <w:t>.  Title to all property furnished by the C</w:t>
      </w:r>
      <w:r>
        <w:rPr>
          <w:rFonts w:ascii="Arial" w:hAnsi="Arial" w:cs="Arial"/>
          <w:bCs/>
          <w:sz w:val="20"/>
          <w:szCs w:val="20"/>
        </w:rPr>
        <w:t>ontractor</w:t>
      </w:r>
      <w:r w:rsidRPr="006A52DD">
        <w:rPr>
          <w:rFonts w:ascii="Arial" w:hAnsi="Arial" w:cs="Arial"/>
          <w:bCs/>
          <w:sz w:val="20"/>
          <w:szCs w:val="20"/>
        </w:rPr>
        <w:t>, for the cost of which the C</w:t>
      </w:r>
      <w:r>
        <w:rPr>
          <w:rFonts w:ascii="Arial" w:hAnsi="Arial" w:cs="Arial"/>
          <w:bCs/>
          <w:sz w:val="20"/>
          <w:szCs w:val="20"/>
        </w:rPr>
        <w:t>ontractor</w:t>
      </w:r>
      <w:r w:rsidRPr="006A52DD">
        <w:rPr>
          <w:rFonts w:ascii="Arial" w:hAnsi="Arial" w:cs="Arial"/>
          <w:bCs/>
          <w:sz w:val="20"/>
          <w:szCs w:val="20"/>
        </w:rPr>
        <w:t xml:space="preserve"> is entitled to be reimbursed as a direct item of cost under this contract, shall pass to and vest in </w:t>
      </w:r>
      <w:r>
        <w:rPr>
          <w:rFonts w:ascii="Arial" w:hAnsi="Arial" w:cs="Arial"/>
          <w:bCs/>
          <w:sz w:val="20"/>
          <w:szCs w:val="20"/>
        </w:rPr>
        <w:t>COMMERCE</w:t>
      </w:r>
      <w:r w:rsidRPr="006A52DD">
        <w:rPr>
          <w:rFonts w:ascii="Arial" w:hAnsi="Arial" w:cs="Arial"/>
          <w:bCs/>
          <w:sz w:val="20"/>
          <w:szCs w:val="20"/>
        </w:rPr>
        <w:t xml:space="preserve"> upon delivery of such property by the C</w:t>
      </w:r>
      <w:r>
        <w:rPr>
          <w:rFonts w:ascii="Arial" w:hAnsi="Arial" w:cs="Arial"/>
          <w:bCs/>
          <w:sz w:val="20"/>
          <w:szCs w:val="20"/>
        </w:rPr>
        <w:t>ontractor</w:t>
      </w:r>
      <w:r w:rsidRPr="006A52DD">
        <w:rPr>
          <w:rFonts w:ascii="Arial" w:hAnsi="Arial" w:cs="Arial"/>
          <w:bCs/>
          <w:sz w:val="20"/>
          <w:szCs w:val="20"/>
        </w:rPr>
        <w:t>.  Title to other property, the cost of which is reimbursable to the C</w:t>
      </w:r>
      <w:r>
        <w:rPr>
          <w:rFonts w:ascii="Arial" w:hAnsi="Arial" w:cs="Arial"/>
          <w:bCs/>
          <w:sz w:val="20"/>
          <w:szCs w:val="20"/>
        </w:rPr>
        <w:t>ontractor</w:t>
      </w:r>
      <w:r w:rsidRPr="006A52DD">
        <w:rPr>
          <w:rFonts w:ascii="Arial" w:hAnsi="Arial" w:cs="Arial"/>
          <w:bCs/>
          <w:sz w:val="20"/>
          <w:szCs w:val="20"/>
        </w:rPr>
        <w:t xml:space="preserve"> under this contract, shall pass to and vest in </w:t>
      </w:r>
      <w:r>
        <w:rPr>
          <w:rFonts w:ascii="Arial" w:hAnsi="Arial" w:cs="Arial"/>
          <w:bCs/>
          <w:sz w:val="20"/>
          <w:szCs w:val="20"/>
        </w:rPr>
        <w:t>COMMERCE</w:t>
      </w:r>
      <w:r w:rsidRPr="006A52DD">
        <w:rPr>
          <w:rFonts w:ascii="Arial" w:hAnsi="Arial" w:cs="Arial"/>
          <w:bCs/>
          <w:sz w:val="20"/>
          <w:szCs w:val="20"/>
        </w:rPr>
        <w:t xml:space="preserve"> upon (i) issuance for use of such property in the performance of this contract, or (ii) commencement of use of such property in the performance of this contract, or (iii) reimbursement of the cost thereof by </w:t>
      </w:r>
      <w:r>
        <w:rPr>
          <w:rFonts w:ascii="Arial" w:hAnsi="Arial" w:cs="Arial"/>
          <w:bCs/>
          <w:sz w:val="20"/>
          <w:szCs w:val="20"/>
        </w:rPr>
        <w:t>COMMERCE</w:t>
      </w:r>
      <w:r w:rsidRPr="006A52DD">
        <w:rPr>
          <w:rFonts w:ascii="Arial" w:hAnsi="Arial" w:cs="Arial"/>
          <w:bCs/>
          <w:sz w:val="20"/>
          <w:szCs w:val="20"/>
        </w:rPr>
        <w:t xml:space="preserve"> in whole or in part, whichever first occurs.</w:t>
      </w:r>
    </w:p>
    <w:p w14:paraId="081F6813" w14:textId="77777777" w:rsidR="00DB1D7D" w:rsidRPr="006A52DD" w:rsidRDefault="00DB1D7D" w:rsidP="00A80449">
      <w:pPr>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 xml:space="preserve">Any property of </w:t>
      </w:r>
      <w:r>
        <w:rPr>
          <w:rFonts w:ascii="Arial" w:hAnsi="Arial" w:cs="Arial"/>
          <w:bCs/>
          <w:sz w:val="20"/>
          <w:szCs w:val="20"/>
        </w:rPr>
        <w:t>COMMERCE</w:t>
      </w:r>
      <w:r w:rsidRPr="006A52DD">
        <w:rPr>
          <w:rFonts w:ascii="Arial" w:hAnsi="Arial" w:cs="Arial"/>
          <w:bCs/>
          <w:sz w:val="20"/>
          <w:szCs w:val="20"/>
        </w:rPr>
        <w:t xml:space="preserve"> furnished to the C</w:t>
      </w:r>
      <w:r>
        <w:rPr>
          <w:rFonts w:ascii="Arial" w:hAnsi="Arial" w:cs="Arial"/>
          <w:bCs/>
          <w:sz w:val="20"/>
          <w:szCs w:val="20"/>
        </w:rPr>
        <w:t>ontractor</w:t>
      </w:r>
      <w:r w:rsidRPr="006A52DD">
        <w:rPr>
          <w:rFonts w:ascii="Arial" w:hAnsi="Arial" w:cs="Arial"/>
          <w:bCs/>
          <w:sz w:val="20"/>
          <w:szCs w:val="20"/>
        </w:rPr>
        <w:t xml:space="preserve"> shall, unless otherwise provided herein or approved by </w:t>
      </w:r>
      <w:r>
        <w:rPr>
          <w:rFonts w:ascii="Arial" w:hAnsi="Arial" w:cs="Arial"/>
          <w:bCs/>
          <w:sz w:val="20"/>
          <w:szCs w:val="20"/>
        </w:rPr>
        <w:t>COMMERCE</w:t>
      </w:r>
      <w:r w:rsidRPr="006A52DD">
        <w:rPr>
          <w:rFonts w:ascii="Arial" w:hAnsi="Arial" w:cs="Arial"/>
          <w:bCs/>
          <w:sz w:val="20"/>
          <w:szCs w:val="20"/>
        </w:rPr>
        <w:t>, be used only for the performance of this contract.</w:t>
      </w:r>
    </w:p>
    <w:p w14:paraId="37E844F2" w14:textId="77777777" w:rsidR="00DB1D7D" w:rsidRPr="006A52DD" w:rsidRDefault="00DB1D7D" w:rsidP="00A8044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The C</w:t>
      </w:r>
      <w:r>
        <w:rPr>
          <w:rFonts w:ascii="Arial" w:hAnsi="Arial" w:cs="Arial"/>
          <w:bCs/>
          <w:sz w:val="20"/>
          <w:szCs w:val="20"/>
        </w:rPr>
        <w:t>ontractor</w:t>
      </w:r>
      <w:r w:rsidRPr="006A52DD">
        <w:rPr>
          <w:rFonts w:ascii="Arial" w:hAnsi="Arial" w:cs="Arial"/>
          <w:bCs/>
          <w:sz w:val="20"/>
          <w:szCs w:val="20"/>
        </w:rPr>
        <w:t xml:space="preserve"> shall be responsible for any loss or damage to property of </w:t>
      </w:r>
      <w:r>
        <w:rPr>
          <w:rFonts w:ascii="Arial" w:hAnsi="Arial" w:cs="Arial"/>
          <w:bCs/>
          <w:sz w:val="20"/>
          <w:szCs w:val="20"/>
        </w:rPr>
        <w:t>COMMERCE</w:t>
      </w:r>
      <w:r w:rsidRPr="006A52DD">
        <w:rPr>
          <w:rFonts w:ascii="Arial" w:hAnsi="Arial" w:cs="Arial"/>
          <w:bCs/>
          <w:sz w:val="20"/>
          <w:szCs w:val="20"/>
        </w:rPr>
        <w:t xml:space="preserve"> that results from the negligence of the C</w:t>
      </w:r>
      <w:r>
        <w:rPr>
          <w:rFonts w:ascii="Arial" w:hAnsi="Arial" w:cs="Arial"/>
          <w:bCs/>
          <w:sz w:val="20"/>
          <w:szCs w:val="20"/>
        </w:rPr>
        <w:t>ontractor</w:t>
      </w:r>
      <w:r w:rsidRPr="006A52DD">
        <w:rPr>
          <w:rFonts w:ascii="Arial" w:hAnsi="Arial" w:cs="Arial"/>
          <w:bCs/>
          <w:sz w:val="20"/>
          <w:szCs w:val="20"/>
        </w:rPr>
        <w:t xml:space="preserve"> or which results from the failure on the part of the C</w:t>
      </w:r>
      <w:r>
        <w:rPr>
          <w:rFonts w:ascii="Arial" w:hAnsi="Arial" w:cs="Arial"/>
          <w:bCs/>
          <w:sz w:val="20"/>
          <w:szCs w:val="20"/>
        </w:rPr>
        <w:t>ontractor</w:t>
      </w:r>
      <w:r w:rsidRPr="006A52DD">
        <w:rPr>
          <w:rFonts w:ascii="Arial" w:hAnsi="Arial" w:cs="Arial"/>
          <w:bCs/>
          <w:sz w:val="20"/>
          <w:szCs w:val="20"/>
        </w:rPr>
        <w:t xml:space="preserve"> to maintain and administer that property in accordance with sound management practices.</w:t>
      </w:r>
    </w:p>
    <w:p w14:paraId="64A9B98D" w14:textId="77777777" w:rsidR="00DB1D7D" w:rsidRPr="006A52DD" w:rsidRDefault="00DB1D7D" w:rsidP="00A8044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t xml:space="preserve">If any </w:t>
      </w:r>
      <w:r>
        <w:rPr>
          <w:rFonts w:ascii="Arial" w:hAnsi="Arial" w:cs="Arial"/>
          <w:bCs/>
          <w:sz w:val="20"/>
          <w:szCs w:val="20"/>
        </w:rPr>
        <w:t>COMMERCE</w:t>
      </w:r>
      <w:r w:rsidRPr="006A52DD">
        <w:rPr>
          <w:rFonts w:ascii="Arial" w:hAnsi="Arial" w:cs="Arial"/>
          <w:bCs/>
          <w:sz w:val="20"/>
          <w:szCs w:val="20"/>
        </w:rPr>
        <w:t xml:space="preserve"> property is lost, destroyed or damaged, the C</w:t>
      </w:r>
      <w:r>
        <w:rPr>
          <w:rFonts w:ascii="Arial" w:hAnsi="Arial" w:cs="Arial"/>
          <w:bCs/>
          <w:sz w:val="20"/>
          <w:szCs w:val="20"/>
        </w:rPr>
        <w:t>ontractor</w:t>
      </w:r>
      <w:r w:rsidRPr="006A52DD">
        <w:rPr>
          <w:rFonts w:ascii="Arial" w:hAnsi="Arial" w:cs="Arial"/>
          <w:bCs/>
          <w:sz w:val="20"/>
          <w:szCs w:val="20"/>
        </w:rPr>
        <w:t xml:space="preserve"> shall immediately notify </w:t>
      </w:r>
      <w:r>
        <w:rPr>
          <w:rFonts w:ascii="Arial" w:hAnsi="Arial" w:cs="Arial"/>
          <w:bCs/>
          <w:sz w:val="20"/>
          <w:szCs w:val="20"/>
        </w:rPr>
        <w:t>COMMERCE</w:t>
      </w:r>
      <w:r w:rsidRPr="006A52DD">
        <w:rPr>
          <w:rFonts w:ascii="Arial" w:hAnsi="Arial" w:cs="Arial"/>
          <w:bCs/>
          <w:sz w:val="20"/>
          <w:szCs w:val="20"/>
        </w:rPr>
        <w:t xml:space="preserve"> and shall take all reasonable steps to protect the property from further damage.</w:t>
      </w:r>
    </w:p>
    <w:p w14:paraId="5E40348E" w14:textId="77777777" w:rsidR="00DB1D7D" w:rsidRPr="006A52DD" w:rsidRDefault="00DB1D7D" w:rsidP="00A80449">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720"/>
        <w:jc w:val="both"/>
        <w:rPr>
          <w:rFonts w:ascii="Arial" w:hAnsi="Arial" w:cs="Arial"/>
          <w:bCs/>
          <w:sz w:val="20"/>
          <w:szCs w:val="20"/>
        </w:rPr>
      </w:pPr>
      <w:r w:rsidRPr="006A52DD">
        <w:rPr>
          <w:rFonts w:ascii="Arial" w:hAnsi="Arial" w:cs="Arial"/>
          <w:bCs/>
          <w:sz w:val="20"/>
          <w:szCs w:val="20"/>
        </w:rPr>
        <w:lastRenderedPageBreak/>
        <w:t>The C</w:t>
      </w:r>
      <w:r>
        <w:rPr>
          <w:rFonts w:ascii="Arial" w:hAnsi="Arial" w:cs="Arial"/>
          <w:bCs/>
          <w:sz w:val="20"/>
          <w:szCs w:val="20"/>
        </w:rPr>
        <w:t>ontractor</w:t>
      </w:r>
      <w:r w:rsidRPr="006A52DD">
        <w:rPr>
          <w:rFonts w:ascii="Arial" w:hAnsi="Arial" w:cs="Arial"/>
          <w:bCs/>
          <w:sz w:val="20"/>
          <w:szCs w:val="20"/>
        </w:rPr>
        <w:t xml:space="preserve"> shall surrender to </w:t>
      </w:r>
      <w:r>
        <w:rPr>
          <w:rFonts w:ascii="Arial" w:hAnsi="Arial" w:cs="Arial"/>
          <w:bCs/>
          <w:sz w:val="20"/>
          <w:szCs w:val="20"/>
        </w:rPr>
        <w:t>COMMERCE</w:t>
      </w:r>
      <w:r w:rsidRPr="006A52DD">
        <w:rPr>
          <w:rFonts w:ascii="Arial" w:hAnsi="Arial" w:cs="Arial"/>
          <w:bCs/>
          <w:sz w:val="20"/>
          <w:szCs w:val="20"/>
        </w:rPr>
        <w:t xml:space="preserve"> all property of </w:t>
      </w:r>
      <w:r>
        <w:rPr>
          <w:rFonts w:ascii="Arial" w:hAnsi="Arial" w:cs="Arial"/>
          <w:bCs/>
          <w:sz w:val="20"/>
          <w:szCs w:val="20"/>
        </w:rPr>
        <w:t>COMMERCE</w:t>
      </w:r>
      <w:r w:rsidRPr="006A52DD">
        <w:rPr>
          <w:rFonts w:ascii="Arial" w:hAnsi="Arial" w:cs="Arial"/>
          <w:bCs/>
          <w:sz w:val="20"/>
          <w:szCs w:val="20"/>
        </w:rPr>
        <w:t xml:space="preserve"> prior to settlement upon completion, termination or cancellation of this contract</w:t>
      </w:r>
    </w:p>
    <w:p w14:paraId="602D1FB9" w14:textId="77777777" w:rsidR="00DB1D7D" w:rsidRPr="006A52DD" w:rsidRDefault="00DB1D7D" w:rsidP="00DB1D7D">
      <w:pPr>
        <w:tabs>
          <w:tab w:val="num" w:pos="360"/>
        </w:tabs>
        <w:spacing w:after="120"/>
        <w:ind w:left="720"/>
        <w:rPr>
          <w:rFonts w:ascii="Arial" w:hAnsi="Arial" w:cs="Arial"/>
          <w:sz w:val="20"/>
          <w:szCs w:val="20"/>
        </w:rPr>
      </w:pPr>
      <w:r w:rsidRPr="006A52DD">
        <w:rPr>
          <w:rFonts w:ascii="Arial" w:hAnsi="Arial" w:cs="Arial"/>
          <w:bCs/>
          <w:sz w:val="20"/>
          <w:szCs w:val="20"/>
        </w:rPr>
        <w:t>All reference to the C</w:t>
      </w:r>
      <w:r>
        <w:rPr>
          <w:rFonts w:ascii="Arial" w:hAnsi="Arial" w:cs="Arial"/>
          <w:bCs/>
          <w:sz w:val="20"/>
          <w:szCs w:val="20"/>
        </w:rPr>
        <w:t>ontractor</w:t>
      </w:r>
      <w:r w:rsidRPr="006A52DD">
        <w:rPr>
          <w:rFonts w:ascii="Arial" w:hAnsi="Arial" w:cs="Arial"/>
          <w:bCs/>
          <w:sz w:val="20"/>
          <w:szCs w:val="20"/>
        </w:rPr>
        <w:t xml:space="preserve"> under this clause shall also include C</w:t>
      </w:r>
      <w:r>
        <w:rPr>
          <w:rFonts w:ascii="Arial" w:hAnsi="Arial" w:cs="Arial"/>
          <w:bCs/>
          <w:sz w:val="20"/>
          <w:szCs w:val="20"/>
        </w:rPr>
        <w:t>ontractor’s</w:t>
      </w:r>
      <w:r w:rsidRPr="006A52DD">
        <w:rPr>
          <w:rFonts w:ascii="Arial" w:hAnsi="Arial" w:cs="Arial"/>
          <w:bCs/>
          <w:sz w:val="20"/>
          <w:szCs w:val="20"/>
        </w:rPr>
        <w:t xml:space="preserve"> employees, agents or S</w:t>
      </w:r>
      <w:r>
        <w:rPr>
          <w:rFonts w:ascii="Arial" w:hAnsi="Arial" w:cs="Arial"/>
          <w:bCs/>
          <w:sz w:val="20"/>
          <w:szCs w:val="20"/>
        </w:rPr>
        <w:t>ubcontractors</w:t>
      </w:r>
      <w:r w:rsidRPr="006A52DD">
        <w:rPr>
          <w:rFonts w:ascii="Arial" w:hAnsi="Arial" w:cs="Arial"/>
          <w:bCs/>
          <w:sz w:val="20"/>
          <w:szCs w:val="20"/>
        </w:rPr>
        <w:t>.</w:t>
      </w:r>
    </w:p>
    <w:p w14:paraId="3E26EAE0" w14:textId="77777777" w:rsidR="00DB1D7D" w:rsidRPr="006A52DD" w:rsidRDefault="00DB1D7D" w:rsidP="00A80449">
      <w:pPr>
        <w:pStyle w:val="ListParagraph"/>
        <w:numPr>
          <w:ilvl w:val="0"/>
          <w:numId w:val="15"/>
        </w:numPr>
        <w:tabs>
          <w:tab w:val="left" w:pos="2160"/>
          <w:tab w:val="left" w:pos="2880"/>
          <w:tab w:val="left" w:pos="3600"/>
          <w:tab w:val="left" w:pos="4320"/>
          <w:tab w:val="left" w:pos="5040"/>
          <w:tab w:val="left" w:pos="5760"/>
          <w:tab w:val="left" w:pos="6480"/>
          <w:tab w:val="left" w:pos="7200"/>
          <w:tab w:val="left" w:pos="7920"/>
          <w:tab w:val="left" w:pos="8640"/>
        </w:tabs>
        <w:spacing w:after="120"/>
        <w:contextualSpacing w:val="0"/>
        <w:rPr>
          <w:rFonts w:ascii="Arial" w:hAnsi="Arial" w:cs="Arial"/>
          <w:sz w:val="20"/>
          <w:szCs w:val="20"/>
        </w:rPr>
      </w:pPr>
      <w:r w:rsidRPr="006A52DD">
        <w:rPr>
          <w:rFonts w:ascii="Arial" w:hAnsi="Arial" w:cs="Arial"/>
          <w:b/>
          <w:sz w:val="20"/>
          <w:szCs w:val="20"/>
          <w:u w:val="single"/>
        </w:rPr>
        <w:t>WAIVER</w:t>
      </w:r>
    </w:p>
    <w:p w14:paraId="760D7813" w14:textId="77777777" w:rsidR="00DB1D7D" w:rsidRPr="006A52DD" w:rsidRDefault="00DB1D7D" w:rsidP="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60"/>
        <w:rPr>
          <w:rFonts w:ascii="Arial" w:hAnsi="Arial" w:cs="Arial"/>
          <w:sz w:val="20"/>
          <w:szCs w:val="20"/>
        </w:rPr>
      </w:pPr>
      <w:r w:rsidRPr="006A52DD">
        <w:rPr>
          <w:rFonts w:ascii="Arial" w:hAnsi="Arial" w:cs="Arial"/>
          <w:sz w:val="20"/>
          <w:szCs w:val="20"/>
        </w:rPr>
        <w:t>Waiver of any default or breach shall not be deemed to be a waiver of any subsequent default or breach.  Any waiver shall not be construed to be a modification of the terms of this Contract unless stated to be such in writing and signed by Authorized Representative of COMMERCE.</w:t>
      </w:r>
    </w:p>
    <w:p w14:paraId="7DC475E6" w14:textId="77777777" w:rsidR="00DB1D7D" w:rsidRDefault="00DB1D7D" w:rsidP="00DB1D7D">
      <w:pPr>
        <w:spacing w:after="120"/>
        <w:rPr>
          <w:rFonts w:ascii="Arial" w:hAnsi="Arial" w:cs="Arial"/>
          <w:sz w:val="22"/>
          <w:szCs w:val="22"/>
        </w:rPr>
        <w:sectPr w:rsidR="00DB1D7D" w:rsidSect="001E7E1C">
          <w:headerReference w:type="default" r:id="rId22"/>
          <w:footerReference w:type="default" r:id="rId23"/>
          <w:pgSz w:w="12240" w:h="15840" w:code="1"/>
          <w:pgMar w:top="1872" w:right="1440" w:bottom="1008" w:left="1440" w:header="720" w:footer="432" w:gutter="0"/>
          <w:cols w:space="720"/>
          <w:docGrid w:linePitch="360"/>
        </w:sectPr>
      </w:pPr>
    </w:p>
    <w:p w14:paraId="74EBE247" w14:textId="77777777" w:rsidR="00DB1D7D" w:rsidRDefault="00DB1D7D" w:rsidP="00DB1D7D">
      <w:pPr>
        <w:spacing w:after="480"/>
        <w:jc w:val="center"/>
        <w:rPr>
          <w:rFonts w:ascii="Arial" w:hAnsi="Arial" w:cs="Arial"/>
          <w:b/>
          <w:sz w:val="20"/>
          <w:szCs w:val="20"/>
        </w:rPr>
      </w:pPr>
      <w:r w:rsidRPr="004B1CD2">
        <w:rPr>
          <w:rFonts w:ascii="Arial" w:hAnsi="Arial" w:cs="Arial"/>
          <w:b/>
          <w:sz w:val="20"/>
          <w:szCs w:val="20"/>
        </w:rPr>
        <w:lastRenderedPageBreak/>
        <w:t>Scope of Work</w:t>
      </w:r>
    </w:p>
    <w:p w14:paraId="1854A306" w14:textId="77777777" w:rsidR="00DB1D7D" w:rsidRDefault="00DB1D7D" w:rsidP="00DB1D7D">
      <w:pPr>
        <w:rPr>
          <w:rFonts w:ascii="Arial" w:hAnsi="Arial" w:cs="Arial"/>
          <w:b/>
          <w:sz w:val="20"/>
          <w:szCs w:val="20"/>
        </w:rPr>
      </w:pPr>
    </w:p>
    <w:p w14:paraId="01FEDFF2" w14:textId="5CE427C8" w:rsidR="00DB1D7D" w:rsidRDefault="00C000CC" w:rsidP="00C000CC">
      <w:pPr>
        <w:rPr>
          <w:rFonts w:ascii="Arial" w:hAnsi="Arial" w:cs="Arial"/>
          <w:b/>
          <w:sz w:val="20"/>
          <w:szCs w:val="20"/>
        </w:rPr>
      </w:pPr>
      <w:r>
        <w:rPr>
          <w:rFonts w:ascii="Arial" w:hAnsi="Arial" w:cs="Arial"/>
          <w:b/>
          <w:sz w:val="20"/>
          <w:szCs w:val="20"/>
        </w:rPr>
        <w:t>Grantee shall:</w:t>
      </w:r>
    </w:p>
    <w:p w14:paraId="2DDEFA5C" w14:textId="7BCC1A8C" w:rsidR="001060C0" w:rsidRPr="0034496F" w:rsidRDefault="001060C0" w:rsidP="0034496F">
      <w:pPr>
        <w:rPr>
          <w:rFonts w:ascii="Arial" w:hAnsi="Arial" w:cs="Arial"/>
          <w:sz w:val="20"/>
          <w:szCs w:val="20"/>
        </w:rPr>
      </w:pPr>
    </w:p>
    <w:p w14:paraId="25279033" w14:textId="77777777" w:rsidR="000817DE" w:rsidRPr="000817DE" w:rsidRDefault="000817DE" w:rsidP="000817DE">
      <w:pPr>
        <w:ind w:left="360"/>
        <w:rPr>
          <w:rFonts w:ascii="Arial" w:hAnsi="Arial" w:cs="Arial"/>
          <w:color w:val="ED7D31" w:themeColor="accent2"/>
          <w:sz w:val="20"/>
          <w:szCs w:val="20"/>
        </w:rPr>
      </w:pPr>
    </w:p>
    <w:p w14:paraId="51EBDECC" w14:textId="25196AF9" w:rsidR="004B1CD2" w:rsidRPr="00BE7CD9" w:rsidRDefault="000817DE" w:rsidP="00A80449">
      <w:pPr>
        <w:pStyle w:val="ListParagraph"/>
        <w:numPr>
          <w:ilvl w:val="0"/>
          <w:numId w:val="16"/>
        </w:numPr>
        <w:rPr>
          <w:rFonts w:ascii="Arial" w:hAnsi="Arial" w:cs="Arial"/>
          <w:sz w:val="20"/>
          <w:szCs w:val="20"/>
        </w:rPr>
      </w:pPr>
      <w:r w:rsidRPr="00BE7CD9">
        <w:rPr>
          <w:rFonts w:ascii="Arial" w:hAnsi="Arial" w:cs="Arial"/>
          <w:sz w:val="20"/>
          <w:szCs w:val="20"/>
        </w:rPr>
        <w:t>S</w:t>
      </w:r>
      <w:r w:rsidR="004B1CD2" w:rsidRPr="00BE7CD9">
        <w:rPr>
          <w:rFonts w:ascii="Arial" w:hAnsi="Arial" w:cs="Arial"/>
          <w:sz w:val="20"/>
          <w:szCs w:val="20"/>
        </w:rPr>
        <w:t xml:space="preserve">urvey HSSP grantees for technical assistance and training needs on developing a school based response to homelessness by </w:t>
      </w:r>
      <w:r w:rsidR="00E06684" w:rsidRPr="00BE7CD9">
        <w:rPr>
          <w:rFonts w:ascii="Arial" w:hAnsi="Arial" w:cs="Arial"/>
          <w:sz w:val="20"/>
          <w:szCs w:val="20"/>
        </w:rPr>
        <w:t>November 2022</w:t>
      </w:r>
      <w:r w:rsidR="004B1CD2" w:rsidRPr="00BE7CD9">
        <w:rPr>
          <w:rFonts w:ascii="Arial" w:hAnsi="Arial" w:cs="Arial"/>
          <w:sz w:val="20"/>
          <w:szCs w:val="20"/>
        </w:rPr>
        <w:t>.</w:t>
      </w:r>
    </w:p>
    <w:p w14:paraId="60CF164B" w14:textId="77777777" w:rsidR="004B1CD2" w:rsidRDefault="004B1CD2" w:rsidP="004B1CD2">
      <w:pPr>
        <w:pStyle w:val="ListParagraph"/>
        <w:rPr>
          <w:rFonts w:ascii="Arial" w:hAnsi="Arial" w:cs="Arial"/>
          <w:sz w:val="20"/>
          <w:szCs w:val="20"/>
        </w:rPr>
      </w:pPr>
    </w:p>
    <w:p w14:paraId="03972174" w14:textId="77777777" w:rsidR="004B1CD2" w:rsidRDefault="004B1CD2" w:rsidP="00A80449">
      <w:pPr>
        <w:pStyle w:val="ListParagraph"/>
        <w:numPr>
          <w:ilvl w:val="0"/>
          <w:numId w:val="16"/>
        </w:numPr>
        <w:rPr>
          <w:rFonts w:ascii="Arial" w:hAnsi="Arial" w:cs="Arial"/>
          <w:sz w:val="20"/>
          <w:szCs w:val="20"/>
        </w:rPr>
      </w:pPr>
      <w:r w:rsidRPr="00682EC6">
        <w:rPr>
          <w:rFonts w:ascii="Arial" w:hAnsi="Arial" w:cs="Arial"/>
          <w:sz w:val="20"/>
          <w:szCs w:val="20"/>
        </w:rPr>
        <w:t xml:space="preserve">Provide technical assistance and training to HSSP grantees including (but not limited to) targeted training on homeless diversion strategies, supporting the creation &amp; implementation of effective school/housing partnerships with clear roles and responsibilities including engagement with </w:t>
      </w:r>
      <w:r>
        <w:rPr>
          <w:rFonts w:ascii="Arial" w:hAnsi="Arial" w:cs="Arial"/>
          <w:sz w:val="20"/>
          <w:szCs w:val="20"/>
        </w:rPr>
        <w:t xml:space="preserve">coordinated entry </w:t>
      </w:r>
      <w:r w:rsidRPr="00682EC6">
        <w:rPr>
          <w:rFonts w:ascii="Arial" w:hAnsi="Arial" w:cs="Arial"/>
          <w:sz w:val="20"/>
          <w:szCs w:val="20"/>
        </w:rPr>
        <w:t xml:space="preserve">and racial equity in service design and implementation (on-going). </w:t>
      </w:r>
    </w:p>
    <w:p w14:paraId="57EB0953" w14:textId="77777777" w:rsidR="004B1CD2" w:rsidRDefault="004B1CD2" w:rsidP="004B1CD2">
      <w:pPr>
        <w:pStyle w:val="ListParagraph"/>
        <w:rPr>
          <w:rFonts w:ascii="Arial" w:hAnsi="Arial" w:cs="Arial"/>
          <w:sz w:val="20"/>
          <w:szCs w:val="20"/>
        </w:rPr>
      </w:pPr>
    </w:p>
    <w:p w14:paraId="6ED1991B" w14:textId="62BE45DC" w:rsidR="004B1CD2" w:rsidRDefault="004B1CD2" w:rsidP="00A80449">
      <w:pPr>
        <w:pStyle w:val="ListParagraph"/>
        <w:numPr>
          <w:ilvl w:val="0"/>
          <w:numId w:val="16"/>
        </w:numPr>
        <w:rPr>
          <w:rFonts w:ascii="Arial" w:hAnsi="Arial" w:cs="Arial"/>
          <w:sz w:val="20"/>
          <w:szCs w:val="20"/>
        </w:rPr>
      </w:pPr>
      <w:r w:rsidRPr="0034496F">
        <w:rPr>
          <w:rFonts w:ascii="Arial" w:hAnsi="Arial" w:cs="Arial"/>
          <w:sz w:val="20"/>
          <w:szCs w:val="20"/>
        </w:rPr>
        <w:t xml:space="preserve">Survey grantees for technical assistance satisfaction and include results in </w:t>
      </w:r>
      <w:r>
        <w:rPr>
          <w:rFonts w:ascii="Arial" w:hAnsi="Arial" w:cs="Arial"/>
          <w:sz w:val="20"/>
          <w:szCs w:val="20"/>
        </w:rPr>
        <w:t xml:space="preserve">the </w:t>
      </w:r>
      <w:r w:rsidR="00E06684" w:rsidRPr="00E06684">
        <w:rPr>
          <w:rFonts w:ascii="Arial" w:hAnsi="Arial" w:cs="Arial"/>
          <w:sz w:val="20"/>
          <w:szCs w:val="20"/>
        </w:rPr>
        <w:t>June 2023</w:t>
      </w:r>
      <w:r>
        <w:rPr>
          <w:rFonts w:ascii="Arial" w:hAnsi="Arial" w:cs="Arial"/>
          <w:sz w:val="20"/>
          <w:szCs w:val="20"/>
        </w:rPr>
        <w:t xml:space="preserve"> </w:t>
      </w:r>
      <w:r w:rsidRPr="0034496F">
        <w:rPr>
          <w:rFonts w:ascii="Arial" w:hAnsi="Arial" w:cs="Arial"/>
          <w:sz w:val="20"/>
          <w:szCs w:val="20"/>
        </w:rPr>
        <w:t>program evaluation</w:t>
      </w:r>
      <w:r>
        <w:rPr>
          <w:rFonts w:ascii="Arial" w:hAnsi="Arial" w:cs="Arial"/>
          <w:sz w:val="20"/>
          <w:szCs w:val="20"/>
        </w:rPr>
        <w:t>.</w:t>
      </w:r>
    </w:p>
    <w:p w14:paraId="79EB867C" w14:textId="77777777" w:rsidR="004B1CD2" w:rsidRDefault="004B1CD2" w:rsidP="004B1CD2">
      <w:pPr>
        <w:pStyle w:val="ListParagraph"/>
        <w:rPr>
          <w:rFonts w:ascii="Arial" w:hAnsi="Arial" w:cs="Arial"/>
          <w:sz w:val="20"/>
          <w:szCs w:val="20"/>
        </w:rPr>
      </w:pPr>
    </w:p>
    <w:p w14:paraId="3896A1E2" w14:textId="7A26FD45" w:rsidR="004B1CD2" w:rsidRDefault="004B1CD2" w:rsidP="001000CB">
      <w:pPr>
        <w:pStyle w:val="ListParagraph"/>
        <w:numPr>
          <w:ilvl w:val="0"/>
          <w:numId w:val="16"/>
        </w:numPr>
        <w:rPr>
          <w:rFonts w:ascii="Arial" w:hAnsi="Arial" w:cs="Arial"/>
          <w:sz w:val="20"/>
          <w:szCs w:val="20"/>
        </w:rPr>
      </w:pPr>
      <w:r w:rsidRPr="005860E6">
        <w:rPr>
          <w:rFonts w:ascii="Arial" w:hAnsi="Arial" w:cs="Arial"/>
          <w:sz w:val="20"/>
          <w:szCs w:val="20"/>
        </w:rPr>
        <w:t xml:space="preserve">Meet monthly with representatives from OHY </w:t>
      </w:r>
      <w:r w:rsidR="005860E6" w:rsidRPr="005860E6">
        <w:rPr>
          <w:rFonts w:ascii="Arial" w:hAnsi="Arial" w:cs="Arial"/>
          <w:sz w:val="20"/>
          <w:szCs w:val="20"/>
        </w:rPr>
        <w:t xml:space="preserve">and OSPI </w:t>
      </w:r>
      <w:r w:rsidRPr="005860E6">
        <w:rPr>
          <w:rFonts w:ascii="Arial" w:hAnsi="Arial" w:cs="Arial"/>
          <w:sz w:val="20"/>
          <w:szCs w:val="20"/>
        </w:rPr>
        <w:t>to discuss HSSP program implementation, technical assistance p</w:t>
      </w:r>
      <w:r w:rsidR="005860E6" w:rsidRPr="005860E6">
        <w:rPr>
          <w:rFonts w:ascii="Arial" w:hAnsi="Arial" w:cs="Arial"/>
          <w:sz w:val="20"/>
          <w:szCs w:val="20"/>
        </w:rPr>
        <w:t>rovided to grantees, and school/</w:t>
      </w:r>
      <w:r w:rsidRPr="005860E6">
        <w:rPr>
          <w:rFonts w:ascii="Arial" w:hAnsi="Arial" w:cs="Arial"/>
          <w:sz w:val="20"/>
          <w:szCs w:val="20"/>
        </w:rPr>
        <w:t>housing partnerships</w:t>
      </w:r>
      <w:r w:rsidR="005860E6">
        <w:rPr>
          <w:rFonts w:ascii="Arial" w:hAnsi="Arial" w:cs="Arial"/>
          <w:sz w:val="20"/>
          <w:szCs w:val="20"/>
        </w:rPr>
        <w:t>.</w:t>
      </w:r>
    </w:p>
    <w:p w14:paraId="44CF3712" w14:textId="309F180A" w:rsidR="005860E6" w:rsidRPr="005860E6" w:rsidRDefault="005860E6" w:rsidP="005860E6">
      <w:pPr>
        <w:rPr>
          <w:rFonts w:ascii="Arial" w:hAnsi="Arial" w:cs="Arial"/>
          <w:sz w:val="20"/>
          <w:szCs w:val="20"/>
        </w:rPr>
      </w:pPr>
    </w:p>
    <w:p w14:paraId="05CD1AA5" w14:textId="4E210C66" w:rsidR="004B1CD2" w:rsidRPr="0034496F" w:rsidRDefault="004B1CD2" w:rsidP="00A80449">
      <w:pPr>
        <w:pStyle w:val="ListParagraph"/>
        <w:numPr>
          <w:ilvl w:val="0"/>
          <w:numId w:val="16"/>
        </w:numPr>
        <w:rPr>
          <w:rFonts w:ascii="Arial" w:hAnsi="Arial" w:cs="Arial"/>
          <w:sz w:val="20"/>
          <w:szCs w:val="20"/>
        </w:rPr>
      </w:pPr>
      <w:r w:rsidRPr="0034496F">
        <w:rPr>
          <w:rFonts w:ascii="Arial" w:hAnsi="Arial" w:cs="Arial"/>
          <w:sz w:val="20"/>
          <w:szCs w:val="20"/>
        </w:rPr>
        <w:t>Submit</w:t>
      </w:r>
      <w:r w:rsidR="005A7370">
        <w:rPr>
          <w:rFonts w:ascii="Arial" w:hAnsi="Arial" w:cs="Arial"/>
          <w:sz w:val="20"/>
          <w:szCs w:val="20"/>
        </w:rPr>
        <w:t xml:space="preserve"> HSSP</w:t>
      </w:r>
      <w:r w:rsidRPr="0034496F">
        <w:rPr>
          <w:rFonts w:ascii="Arial" w:hAnsi="Arial" w:cs="Arial"/>
          <w:sz w:val="20"/>
          <w:szCs w:val="20"/>
        </w:rPr>
        <w:t xml:space="preserve"> program evaluation report by </w:t>
      </w:r>
      <w:r w:rsidR="00E06684" w:rsidRPr="00E06684">
        <w:rPr>
          <w:rFonts w:ascii="Arial" w:hAnsi="Arial" w:cs="Arial"/>
          <w:sz w:val="20"/>
          <w:szCs w:val="20"/>
        </w:rPr>
        <w:t>June 2023</w:t>
      </w:r>
      <w:r w:rsidRPr="00E06684">
        <w:rPr>
          <w:rFonts w:ascii="Arial" w:hAnsi="Arial" w:cs="Arial"/>
          <w:sz w:val="20"/>
          <w:szCs w:val="20"/>
        </w:rPr>
        <w:t>.</w:t>
      </w:r>
    </w:p>
    <w:p w14:paraId="5C931B5A" w14:textId="77777777" w:rsidR="0034496F" w:rsidRPr="00C000CC" w:rsidRDefault="0034496F" w:rsidP="0034496F">
      <w:pPr>
        <w:pStyle w:val="ListParagraph"/>
        <w:rPr>
          <w:rFonts w:ascii="Arial" w:hAnsi="Arial" w:cs="Arial"/>
          <w:sz w:val="20"/>
          <w:szCs w:val="20"/>
        </w:rPr>
      </w:pPr>
    </w:p>
    <w:p w14:paraId="7B6F6A3D" w14:textId="77777777" w:rsidR="001060C0" w:rsidRPr="001060C0" w:rsidRDefault="001060C0" w:rsidP="001060C0">
      <w:pPr>
        <w:rPr>
          <w:rFonts w:ascii="Arial" w:hAnsi="Arial" w:cs="Arial"/>
          <w:sz w:val="20"/>
          <w:szCs w:val="20"/>
        </w:rPr>
      </w:pPr>
    </w:p>
    <w:p w14:paraId="39596DD9" w14:textId="35C9B3B0" w:rsidR="00C000CC" w:rsidRPr="00C000CC" w:rsidRDefault="00C000CC" w:rsidP="00A80449">
      <w:pPr>
        <w:pStyle w:val="ListParagraph"/>
        <w:numPr>
          <w:ilvl w:val="2"/>
          <w:numId w:val="6"/>
        </w:numPr>
        <w:rPr>
          <w:rFonts w:ascii="Arial" w:hAnsi="Arial" w:cs="Arial"/>
          <w:b/>
          <w:sz w:val="20"/>
          <w:szCs w:val="20"/>
        </w:rPr>
        <w:sectPr w:rsidR="00C000CC" w:rsidRPr="00C000CC" w:rsidSect="001E7E1C">
          <w:headerReference w:type="default" r:id="rId24"/>
          <w:footerReference w:type="default" r:id="rId25"/>
          <w:pgSz w:w="12240" w:h="15840" w:code="1"/>
          <w:pgMar w:top="1872" w:right="1440" w:bottom="1008" w:left="1440" w:header="720" w:footer="432" w:gutter="0"/>
          <w:cols w:space="720"/>
          <w:docGrid w:linePitch="360"/>
        </w:sectPr>
      </w:pPr>
    </w:p>
    <w:p w14:paraId="29E1F453" w14:textId="77777777" w:rsidR="00DB1D7D" w:rsidRDefault="00DB1D7D" w:rsidP="00DB1D7D">
      <w:pPr>
        <w:spacing w:after="480"/>
        <w:jc w:val="center"/>
        <w:rPr>
          <w:rFonts w:ascii="Arial" w:hAnsi="Arial" w:cs="Arial"/>
          <w:b/>
          <w:sz w:val="20"/>
          <w:szCs w:val="20"/>
        </w:rPr>
      </w:pPr>
      <w:r>
        <w:rPr>
          <w:rFonts w:ascii="Arial" w:hAnsi="Arial" w:cs="Arial"/>
          <w:b/>
          <w:sz w:val="20"/>
          <w:szCs w:val="20"/>
        </w:rPr>
        <w:lastRenderedPageBreak/>
        <w:t>Budget</w:t>
      </w:r>
    </w:p>
    <w:p w14:paraId="5C66CA7A" w14:textId="77777777" w:rsidR="00DB1D7D" w:rsidRPr="00637369" w:rsidRDefault="00DB1D7D" w:rsidP="00DB1D7D">
      <w:pPr>
        <w:rPr>
          <w:rFonts w:ascii="Arial" w:hAnsi="Arial" w:cs="Arial"/>
          <w:b/>
          <w:sz w:val="20"/>
          <w:szCs w:val="20"/>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30"/>
        <w:gridCol w:w="4048"/>
      </w:tblGrid>
      <w:tr w:rsidR="0034496F" w14:paraId="6BE3DD2B" w14:textId="77777777" w:rsidTr="006D13E5">
        <w:trPr>
          <w:trHeight w:val="554"/>
        </w:trPr>
        <w:tc>
          <w:tcPr>
            <w:tcW w:w="5930" w:type="dxa"/>
            <w:tcMar>
              <w:top w:w="0" w:type="dxa"/>
              <w:left w:w="108" w:type="dxa"/>
              <w:bottom w:w="0" w:type="dxa"/>
              <w:right w:w="108" w:type="dxa"/>
            </w:tcMar>
            <w:hideMark/>
          </w:tcPr>
          <w:p w14:paraId="7988EFFE" w14:textId="77777777" w:rsidR="0034496F" w:rsidRPr="006D13E5" w:rsidRDefault="0034496F">
            <w:pPr>
              <w:rPr>
                <w:sz w:val="22"/>
                <w:szCs w:val="22"/>
              </w:rPr>
            </w:pPr>
            <w:r w:rsidRPr="006D13E5">
              <w:t> </w:t>
            </w:r>
          </w:p>
        </w:tc>
        <w:tc>
          <w:tcPr>
            <w:tcW w:w="4048" w:type="dxa"/>
            <w:tcMar>
              <w:top w:w="0" w:type="dxa"/>
              <w:left w:w="108" w:type="dxa"/>
              <w:bottom w:w="0" w:type="dxa"/>
              <w:right w:w="108" w:type="dxa"/>
            </w:tcMar>
            <w:hideMark/>
          </w:tcPr>
          <w:p w14:paraId="156BE161" w14:textId="5CE5DDCC" w:rsidR="0034496F" w:rsidRPr="006D13E5" w:rsidRDefault="004B1CD2" w:rsidP="00BE7CD9">
            <w:pPr>
              <w:jc w:val="center"/>
            </w:pPr>
            <w:r w:rsidRPr="006D13E5">
              <w:rPr>
                <w:bCs/>
                <w:i/>
                <w:iCs/>
              </w:rPr>
              <w:t>State Fiscal Year 2023</w:t>
            </w:r>
          </w:p>
          <w:p w14:paraId="66B214B0" w14:textId="77777777" w:rsidR="0034496F" w:rsidRPr="006D13E5" w:rsidRDefault="0034496F">
            <w:r w:rsidRPr="006D13E5">
              <w:t> </w:t>
            </w:r>
          </w:p>
        </w:tc>
      </w:tr>
      <w:tr w:rsidR="0034496F" w14:paraId="36222D6B" w14:textId="77777777" w:rsidTr="006D13E5">
        <w:trPr>
          <w:trHeight w:val="817"/>
        </w:trPr>
        <w:tc>
          <w:tcPr>
            <w:tcW w:w="5930" w:type="dxa"/>
            <w:tcMar>
              <w:top w:w="0" w:type="dxa"/>
              <w:left w:w="108" w:type="dxa"/>
              <w:bottom w:w="0" w:type="dxa"/>
              <w:right w:w="108" w:type="dxa"/>
            </w:tcMar>
            <w:hideMark/>
          </w:tcPr>
          <w:p w14:paraId="780410CB" w14:textId="7313D3A0" w:rsidR="006D13E5" w:rsidRPr="006D13E5" w:rsidRDefault="00BD08EA">
            <w:r w:rsidRPr="006D13E5">
              <w:t>Services</w:t>
            </w:r>
          </w:p>
          <w:p w14:paraId="1FA8AAF1" w14:textId="54BC9828" w:rsidR="0034496F" w:rsidRPr="006D13E5" w:rsidRDefault="006D13E5">
            <w:pPr>
              <w:rPr>
                <w:i/>
                <w:szCs w:val="20"/>
              </w:rPr>
            </w:pPr>
            <w:r w:rsidRPr="006D13E5">
              <w:rPr>
                <w:i/>
                <w:szCs w:val="20"/>
              </w:rPr>
              <w:t>Including but not limited to:</w:t>
            </w:r>
            <w:r w:rsidR="00BD08EA" w:rsidRPr="006D13E5">
              <w:rPr>
                <w:i/>
                <w:szCs w:val="20"/>
              </w:rPr>
              <w:t xml:space="preserve"> </w:t>
            </w:r>
          </w:p>
          <w:p w14:paraId="150AB84E" w14:textId="77B87C46" w:rsidR="005860E6" w:rsidRPr="006D13E5" w:rsidRDefault="006D13E5" w:rsidP="005860E6">
            <w:pPr>
              <w:pStyle w:val="ListParagraph"/>
              <w:numPr>
                <w:ilvl w:val="0"/>
                <w:numId w:val="18"/>
              </w:numPr>
              <w:rPr>
                <w:i/>
                <w:sz w:val="20"/>
                <w:szCs w:val="20"/>
              </w:rPr>
            </w:pPr>
            <w:r>
              <w:rPr>
                <w:i/>
                <w:sz w:val="20"/>
                <w:szCs w:val="20"/>
              </w:rPr>
              <w:t>t</w:t>
            </w:r>
            <w:r w:rsidR="005860E6" w:rsidRPr="006D13E5">
              <w:rPr>
                <w:i/>
                <w:sz w:val="20"/>
                <w:szCs w:val="20"/>
              </w:rPr>
              <w:t>echnical assistance to HSSP grantees focused</w:t>
            </w:r>
            <w:r w:rsidRPr="006D13E5">
              <w:rPr>
                <w:i/>
                <w:sz w:val="20"/>
                <w:szCs w:val="20"/>
              </w:rPr>
              <w:t xml:space="preserve"> on school/housing partnerships</w:t>
            </w:r>
            <w:r>
              <w:rPr>
                <w:i/>
                <w:sz w:val="20"/>
                <w:szCs w:val="20"/>
              </w:rPr>
              <w:t>,</w:t>
            </w:r>
          </w:p>
          <w:p w14:paraId="17335316" w14:textId="54B2F6A1" w:rsidR="005860E6" w:rsidRPr="006D13E5" w:rsidRDefault="006D13E5" w:rsidP="005860E6">
            <w:pPr>
              <w:pStyle w:val="ListParagraph"/>
              <w:numPr>
                <w:ilvl w:val="0"/>
                <w:numId w:val="18"/>
              </w:numPr>
              <w:rPr>
                <w:i/>
                <w:sz w:val="20"/>
                <w:szCs w:val="20"/>
              </w:rPr>
            </w:pPr>
            <w:r>
              <w:rPr>
                <w:i/>
                <w:sz w:val="20"/>
                <w:szCs w:val="20"/>
              </w:rPr>
              <w:t>c</w:t>
            </w:r>
            <w:r w:rsidR="005860E6" w:rsidRPr="006D13E5">
              <w:rPr>
                <w:i/>
                <w:sz w:val="20"/>
                <w:szCs w:val="20"/>
              </w:rPr>
              <w:t>ollaboration with OHY and OSPI to align and support grantees,</w:t>
            </w:r>
          </w:p>
          <w:p w14:paraId="1A4B5D23" w14:textId="556DB320" w:rsidR="005860E6" w:rsidRPr="006D13E5" w:rsidRDefault="006D13E5" w:rsidP="005860E6">
            <w:pPr>
              <w:pStyle w:val="ListParagraph"/>
              <w:numPr>
                <w:ilvl w:val="0"/>
                <w:numId w:val="18"/>
              </w:numPr>
              <w:rPr>
                <w:i/>
                <w:sz w:val="20"/>
                <w:szCs w:val="20"/>
              </w:rPr>
            </w:pPr>
            <w:r>
              <w:rPr>
                <w:i/>
                <w:sz w:val="20"/>
                <w:szCs w:val="20"/>
              </w:rPr>
              <w:t>c</w:t>
            </w:r>
            <w:r w:rsidR="005860E6" w:rsidRPr="006D13E5">
              <w:rPr>
                <w:i/>
                <w:sz w:val="20"/>
                <w:szCs w:val="20"/>
              </w:rPr>
              <w:t>onduct evaluation</w:t>
            </w:r>
            <w:r>
              <w:rPr>
                <w:i/>
                <w:sz w:val="20"/>
                <w:szCs w:val="20"/>
              </w:rPr>
              <w:t>,</w:t>
            </w:r>
            <w:r w:rsidR="005860E6" w:rsidRPr="006D13E5">
              <w:rPr>
                <w:i/>
                <w:sz w:val="20"/>
                <w:szCs w:val="20"/>
              </w:rPr>
              <w:t xml:space="preserve"> </w:t>
            </w:r>
          </w:p>
          <w:p w14:paraId="388969F6" w14:textId="220D5D8B" w:rsidR="006D13E5" w:rsidRPr="006D13E5" w:rsidRDefault="006D13E5" w:rsidP="005860E6">
            <w:pPr>
              <w:pStyle w:val="ListParagraph"/>
              <w:numPr>
                <w:ilvl w:val="0"/>
                <w:numId w:val="18"/>
              </w:numPr>
              <w:rPr>
                <w:i/>
                <w:sz w:val="20"/>
                <w:szCs w:val="20"/>
              </w:rPr>
            </w:pPr>
            <w:r>
              <w:rPr>
                <w:i/>
                <w:sz w:val="20"/>
                <w:szCs w:val="20"/>
              </w:rPr>
              <w:t>d</w:t>
            </w:r>
            <w:r w:rsidRPr="006D13E5">
              <w:rPr>
                <w:i/>
                <w:sz w:val="20"/>
                <w:szCs w:val="20"/>
              </w:rPr>
              <w:t>etermine and provide training for HSSP grantees</w:t>
            </w:r>
          </w:p>
          <w:p w14:paraId="24B29DD1" w14:textId="77777777" w:rsidR="0034496F" w:rsidRPr="006D13E5" w:rsidRDefault="0034496F">
            <w:r w:rsidRPr="006D13E5">
              <w:t xml:space="preserve">$150/hour </w:t>
            </w:r>
          </w:p>
          <w:p w14:paraId="735D3297" w14:textId="429DCB20" w:rsidR="0034496F" w:rsidRPr="006D13E5" w:rsidRDefault="0034496F">
            <w:pPr>
              <w:rPr>
                <w:i/>
              </w:rPr>
            </w:pPr>
            <w:r w:rsidRPr="006D13E5">
              <w:rPr>
                <w:i/>
              </w:rPr>
              <w:t>Fully loaded billing rate.</w:t>
            </w:r>
          </w:p>
        </w:tc>
        <w:tc>
          <w:tcPr>
            <w:tcW w:w="4048" w:type="dxa"/>
            <w:tcMar>
              <w:top w:w="0" w:type="dxa"/>
              <w:left w:w="108" w:type="dxa"/>
              <w:bottom w:w="0" w:type="dxa"/>
              <w:right w:w="108" w:type="dxa"/>
            </w:tcMar>
            <w:hideMark/>
          </w:tcPr>
          <w:p w14:paraId="596AB8A0" w14:textId="260C20BB" w:rsidR="0034496F" w:rsidRPr="006D13E5" w:rsidRDefault="00247035" w:rsidP="00BE7CD9">
            <w:pPr>
              <w:jc w:val="center"/>
            </w:pPr>
            <w:r w:rsidRPr="006D13E5">
              <w:rPr>
                <w:bCs/>
                <w:iCs/>
              </w:rPr>
              <w:t>$69</w:t>
            </w:r>
            <w:r w:rsidR="00BE7CD9" w:rsidRPr="006D13E5">
              <w:rPr>
                <w:bCs/>
                <w:iCs/>
              </w:rPr>
              <w:t>,000</w:t>
            </w:r>
          </w:p>
        </w:tc>
      </w:tr>
      <w:tr w:rsidR="00247035" w14:paraId="5FC64FDB" w14:textId="77777777" w:rsidTr="006D13E5">
        <w:trPr>
          <w:trHeight w:val="817"/>
        </w:trPr>
        <w:tc>
          <w:tcPr>
            <w:tcW w:w="5930" w:type="dxa"/>
            <w:tcMar>
              <w:top w:w="0" w:type="dxa"/>
              <w:left w:w="108" w:type="dxa"/>
              <w:bottom w:w="0" w:type="dxa"/>
              <w:right w:w="108" w:type="dxa"/>
            </w:tcMar>
          </w:tcPr>
          <w:p w14:paraId="64593096" w14:textId="77777777" w:rsidR="00247035" w:rsidRPr="006D13E5" w:rsidRDefault="00247035" w:rsidP="00247035">
            <w:pPr>
              <w:rPr>
                <w:sz w:val="22"/>
                <w:szCs w:val="22"/>
              </w:rPr>
            </w:pPr>
            <w:r w:rsidRPr="006D13E5">
              <w:t>Travel</w:t>
            </w:r>
          </w:p>
          <w:p w14:paraId="579D34AD" w14:textId="2CC5EA09" w:rsidR="00247035" w:rsidRPr="006D13E5" w:rsidRDefault="00247035" w:rsidP="00247035">
            <w:r w:rsidRPr="006D13E5">
              <w:rPr>
                <w:i/>
                <w:iCs/>
              </w:rPr>
              <w:t xml:space="preserve">Assumes 5 site visits (one to each new grantee) </w:t>
            </w:r>
          </w:p>
        </w:tc>
        <w:tc>
          <w:tcPr>
            <w:tcW w:w="4048" w:type="dxa"/>
            <w:tcMar>
              <w:top w:w="0" w:type="dxa"/>
              <w:left w:w="108" w:type="dxa"/>
              <w:bottom w:w="0" w:type="dxa"/>
              <w:right w:w="108" w:type="dxa"/>
            </w:tcMar>
          </w:tcPr>
          <w:p w14:paraId="44FAACDC" w14:textId="250CF3E9" w:rsidR="00247035" w:rsidRPr="006D13E5" w:rsidRDefault="00247035" w:rsidP="00BE7CD9">
            <w:pPr>
              <w:jc w:val="center"/>
              <w:rPr>
                <w:bCs/>
                <w:iCs/>
              </w:rPr>
            </w:pPr>
            <w:r w:rsidRPr="006D13E5">
              <w:rPr>
                <w:bCs/>
                <w:iCs/>
              </w:rPr>
              <w:t>$2,000</w:t>
            </w:r>
          </w:p>
        </w:tc>
      </w:tr>
      <w:tr w:rsidR="00247035" w14:paraId="6E52A9EC" w14:textId="77777777" w:rsidTr="006D13E5">
        <w:trPr>
          <w:trHeight w:val="817"/>
        </w:trPr>
        <w:tc>
          <w:tcPr>
            <w:tcW w:w="5930" w:type="dxa"/>
            <w:tcMar>
              <w:top w:w="0" w:type="dxa"/>
              <w:left w:w="108" w:type="dxa"/>
              <w:bottom w:w="0" w:type="dxa"/>
              <w:right w:w="108" w:type="dxa"/>
            </w:tcMar>
          </w:tcPr>
          <w:p w14:paraId="541D7C0E" w14:textId="77777777" w:rsidR="00247035" w:rsidRPr="006D13E5" w:rsidRDefault="00247035" w:rsidP="00247035">
            <w:r w:rsidRPr="006D13E5">
              <w:t xml:space="preserve">Training </w:t>
            </w:r>
          </w:p>
          <w:p w14:paraId="3E610A9C" w14:textId="0A2D0586" w:rsidR="00247035" w:rsidRPr="006D13E5" w:rsidRDefault="00247035" w:rsidP="00247035">
            <w:pPr>
              <w:rPr>
                <w:i/>
              </w:rPr>
            </w:pPr>
            <w:r w:rsidRPr="006D13E5">
              <w:rPr>
                <w:i/>
              </w:rPr>
              <w:t>Assumes hiring in a contractor</w:t>
            </w:r>
          </w:p>
        </w:tc>
        <w:tc>
          <w:tcPr>
            <w:tcW w:w="4048" w:type="dxa"/>
            <w:tcMar>
              <w:top w:w="0" w:type="dxa"/>
              <w:left w:w="108" w:type="dxa"/>
              <w:bottom w:w="0" w:type="dxa"/>
              <w:right w:w="108" w:type="dxa"/>
            </w:tcMar>
          </w:tcPr>
          <w:p w14:paraId="2BE0E8E0" w14:textId="55D3DD66" w:rsidR="00247035" w:rsidRPr="006D13E5" w:rsidRDefault="00247035" w:rsidP="00BE7CD9">
            <w:pPr>
              <w:jc w:val="center"/>
              <w:rPr>
                <w:bCs/>
                <w:iCs/>
              </w:rPr>
            </w:pPr>
            <w:r w:rsidRPr="006D13E5">
              <w:rPr>
                <w:bCs/>
                <w:iCs/>
              </w:rPr>
              <w:t>$5,000</w:t>
            </w:r>
          </w:p>
        </w:tc>
      </w:tr>
      <w:tr w:rsidR="0034496F" w:rsidRPr="00BE7CD9" w14:paraId="389E420D" w14:textId="77777777" w:rsidTr="006D13E5">
        <w:trPr>
          <w:trHeight w:val="272"/>
        </w:trPr>
        <w:tc>
          <w:tcPr>
            <w:tcW w:w="5930" w:type="dxa"/>
            <w:tcMar>
              <w:top w:w="0" w:type="dxa"/>
              <w:left w:w="108" w:type="dxa"/>
              <w:bottom w:w="0" w:type="dxa"/>
              <w:right w:w="108" w:type="dxa"/>
            </w:tcMar>
          </w:tcPr>
          <w:p w14:paraId="591CFD7D" w14:textId="7C23F6BA" w:rsidR="0034496F" w:rsidRPr="006D13E5" w:rsidRDefault="0034496F" w:rsidP="00682EC6">
            <w:pPr>
              <w:jc w:val="right"/>
            </w:pPr>
            <w:r w:rsidRPr="006D13E5">
              <w:t>Total</w:t>
            </w:r>
          </w:p>
        </w:tc>
        <w:tc>
          <w:tcPr>
            <w:tcW w:w="4048" w:type="dxa"/>
            <w:tcMar>
              <w:top w:w="0" w:type="dxa"/>
              <w:left w:w="108" w:type="dxa"/>
              <w:bottom w:w="0" w:type="dxa"/>
              <w:right w:w="108" w:type="dxa"/>
            </w:tcMar>
          </w:tcPr>
          <w:p w14:paraId="48358478" w14:textId="7ED4964A" w:rsidR="0034496F" w:rsidRPr="006D13E5" w:rsidRDefault="006D13E5" w:rsidP="00BE7CD9">
            <w:pPr>
              <w:jc w:val="center"/>
            </w:pPr>
            <w:r>
              <w:t>$76,000</w:t>
            </w:r>
          </w:p>
        </w:tc>
      </w:tr>
    </w:tbl>
    <w:p w14:paraId="1AB100E9" w14:textId="77777777" w:rsidR="00682EC6" w:rsidRDefault="00682EC6"/>
    <w:sectPr w:rsidR="00682EC6" w:rsidSect="001E7E1C">
      <w:headerReference w:type="default" r:id="rId26"/>
      <w:footerReference w:type="default" r:id="rId27"/>
      <w:pgSz w:w="12240" w:h="15840" w:code="1"/>
      <w:pgMar w:top="187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D54E" w14:textId="77777777" w:rsidR="00207AB9" w:rsidRDefault="00207AB9">
      <w:r>
        <w:separator/>
      </w:r>
    </w:p>
  </w:endnote>
  <w:endnote w:type="continuationSeparator" w:id="0">
    <w:p w14:paraId="4D11C0AB" w14:textId="77777777" w:rsidR="00207AB9" w:rsidRDefault="0020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77F02" w14:textId="77777777" w:rsidR="00417A60" w:rsidRDefault="00417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678F" w14:textId="13D49D3A" w:rsidR="00417A60" w:rsidRPr="00605D02" w:rsidRDefault="00417A60" w:rsidP="00605D02">
    <w:pPr>
      <w:pStyle w:val="Footer"/>
      <w:tabs>
        <w:tab w:val="clear" w:pos="4320"/>
        <w:tab w:val="clear" w:pos="8640"/>
        <w:tab w:val="right" w:pos="9360"/>
      </w:tabs>
      <w:rPr>
        <w:rFonts w:ascii="Arial" w:hAnsi="Arial" w:cs="Arial"/>
        <w:sz w:val="20"/>
      </w:rPr>
    </w:pPr>
    <w:r w:rsidRPr="00A54DEA">
      <w:rPr>
        <w:rFonts w:ascii="Arial" w:hAnsi="Arial" w:cs="Arial"/>
        <w:sz w:val="20"/>
        <w:szCs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FF7D74">
      <w:rPr>
        <w:rStyle w:val="PageNumber"/>
        <w:rFonts w:ascii="Arial" w:hAnsi="Arial" w:cs="Arial"/>
        <w:noProof/>
        <w:sz w:val="20"/>
      </w:rPr>
      <w:t>i</w:t>
    </w:r>
    <w:r w:rsidRPr="00A54DEA">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8E0FE" w14:textId="4FA236F9" w:rsidR="00417A60" w:rsidRPr="00605D02" w:rsidRDefault="00417A60" w:rsidP="00605D02">
    <w:pPr>
      <w:pStyle w:val="Footer"/>
      <w:tabs>
        <w:tab w:val="clear" w:pos="4320"/>
        <w:tab w:val="clear" w:pos="8640"/>
        <w:tab w:val="right" w:pos="8928"/>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FF7D74">
      <w:rPr>
        <w:rStyle w:val="PageNumber"/>
        <w:rFonts w:ascii="Arial" w:hAnsi="Arial" w:cs="Arial"/>
        <w:noProof/>
        <w:sz w:val="20"/>
      </w:rPr>
      <w:t>ii</w:t>
    </w:r>
    <w:r w:rsidRPr="00A54DEA">
      <w:rPr>
        <w:rStyle w:val="PageNumber"/>
        <w:rFonts w:ascii="Arial" w:hAnsi="Arial" w:cs="Arial"/>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7155C" w14:textId="77777777" w:rsidR="00417A60" w:rsidRPr="00A54DEA" w:rsidRDefault="00417A60" w:rsidP="001E7E1C">
    <w:pPr>
      <w:pStyle w:val="Footer"/>
      <w:tabs>
        <w:tab w:val="clear" w:pos="4320"/>
        <w:tab w:val="clear" w:pos="8640"/>
        <w:tab w:val="right" w:pos="10800"/>
      </w:tabs>
      <w:rPr>
        <w:rFonts w:ascii="Arial" w:hAnsi="Arial" w:cs="Arial"/>
        <w:sz w:val="20"/>
        <w:szCs w:val="20"/>
      </w:rPr>
    </w:pPr>
    <w:r w:rsidRPr="00A54DEA">
      <w:rPr>
        <w:rFonts w:ascii="Arial" w:hAnsi="Arial" w:cs="Arial"/>
        <w:sz w:val="20"/>
        <w:szCs w:val="20"/>
      </w:rPr>
      <w:tab/>
      <w:t>1</w:t>
    </w:r>
  </w:p>
  <w:p w14:paraId="016B1DE7" w14:textId="77777777" w:rsidR="00417A60" w:rsidRDefault="00417A60" w:rsidP="00C02C9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806C8" w14:textId="365327F3" w:rsidR="00417A60" w:rsidRPr="00A72E8C" w:rsidRDefault="00417A60" w:rsidP="00A72E8C">
    <w:pPr>
      <w:pStyle w:val="Footer"/>
      <w:tabs>
        <w:tab w:val="clear" w:pos="4320"/>
        <w:tab w:val="clear" w:pos="8640"/>
        <w:tab w:val="right" w:pos="9360"/>
      </w:tabs>
      <w:rP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FF7D74">
      <w:rPr>
        <w:rStyle w:val="PageNumber"/>
        <w:rFonts w:ascii="Arial" w:hAnsi="Arial" w:cs="Arial"/>
        <w:noProof/>
        <w:sz w:val="20"/>
      </w:rPr>
      <w:t>4</w:t>
    </w:r>
    <w:r w:rsidRPr="00A54DEA">
      <w:rPr>
        <w:rStyle w:val="PageNumber"/>
        <w:rFonts w:ascii="Arial" w:hAnsi="Arial" w:cs="Arial"/>
        <w:sz w:val="20"/>
      </w:rPr>
      <w:fldChar w:fldCharType="end"/>
    </w:r>
  </w:p>
  <w:p w14:paraId="0F48F3E9" w14:textId="77777777" w:rsidR="00417A60" w:rsidRDefault="00417A60" w:rsidP="00C02C9D"/>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7AE7" w14:textId="19E5BE06" w:rsidR="00417A60" w:rsidRPr="00A54DEA" w:rsidRDefault="00417A60" w:rsidP="001E7E1C">
    <w:pPr>
      <w:pStyle w:val="Footer"/>
      <w:tabs>
        <w:tab w:val="clear" w:pos="4320"/>
        <w:tab w:val="clear" w:pos="8640"/>
        <w:tab w:val="right" w:pos="9360"/>
      </w:tabs>
      <w:rPr>
        <w:rStyle w:val="PageNumber"/>
        <w:rFonts w:ascii="Arial" w:hAnsi="Arial" w:cs="Arial"/>
        <w:sz w:val="20"/>
      </w:rPr>
    </w:pPr>
    <w:r w:rsidRPr="00A54DEA">
      <w:rPr>
        <w:rStyle w:val="PageNumber"/>
        <w:rFonts w:ascii="Arial" w:hAnsi="Arial" w:cs="Arial"/>
        <w:sz w:val="20"/>
      </w:rPr>
      <w:tab/>
    </w:r>
    <w:r w:rsidRPr="00A54DEA">
      <w:rPr>
        <w:rStyle w:val="PageNumber"/>
        <w:rFonts w:ascii="Arial" w:hAnsi="Arial" w:cs="Arial"/>
        <w:sz w:val="20"/>
      </w:rPr>
      <w:fldChar w:fldCharType="begin"/>
    </w:r>
    <w:r w:rsidRPr="00A54DEA">
      <w:rPr>
        <w:rStyle w:val="PageNumber"/>
        <w:rFonts w:ascii="Arial" w:hAnsi="Arial" w:cs="Arial"/>
        <w:sz w:val="20"/>
      </w:rPr>
      <w:instrText xml:space="preserve"> PAGE </w:instrText>
    </w:r>
    <w:r w:rsidRPr="00A54DEA">
      <w:rPr>
        <w:rStyle w:val="PageNumber"/>
        <w:rFonts w:ascii="Arial" w:hAnsi="Arial" w:cs="Arial"/>
        <w:sz w:val="20"/>
      </w:rPr>
      <w:fldChar w:fldCharType="separate"/>
    </w:r>
    <w:r w:rsidR="00FF7D74">
      <w:rPr>
        <w:rStyle w:val="PageNumber"/>
        <w:rFonts w:ascii="Arial" w:hAnsi="Arial" w:cs="Arial"/>
        <w:noProof/>
        <w:sz w:val="20"/>
      </w:rPr>
      <w:t>13</w:t>
    </w:r>
    <w:r w:rsidRPr="00A54DEA">
      <w:rPr>
        <w:rStyle w:val="PageNumber"/>
        <w:rFonts w:ascii="Arial" w:hAnsi="Arial" w:cs="Arial"/>
        <w:sz w:val="20"/>
      </w:rPr>
      <w:fldChar w:fldCharType="end"/>
    </w:r>
  </w:p>
  <w:p w14:paraId="7CEBC51C" w14:textId="77777777" w:rsidR="00417A60" w:rsidRDefault="00417A60"/>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FCB13" w14:textId="0C3042B1" w:rsidR="00417A60" w:rsidRPr="00347A40" w:rsidRDefault="00417A60">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FF7D74">
      <w:rPr>
        <w:rFonts w:ascii="Arial" w:hAnsi="Arial" w:cs="Arial"/>
        <w:noProof/>
        <w:sz w:val="20"/>
        <w:szCs w:val="20"/>
      </w:rPr>
      <w:t>14</w:t>
    </w:r>
    <w:r w:rsidRPr="00347A40">
      <w:rPr>
        <w:rFonts w:ascii="Arial" w:hAnsi="Arial" w:cs="Arial"/>
        <w:sz w:val="20"/>
        <w:szCs w:val="20"/>
      </w:rPr>
      <w:fldChar w:fldCharType="end"/>
    </w:r>
  </w:p>
  <w:p w14:paraId="752E6B4B" w14:textId="77777777" w:rsidR="00417A60" w:rsidRPr="00637369" w:rsidRDefault="00417A60" w:rsidP="001E7E1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4315" w14:textId="3BA94907" w:rsidR="00417A60" w:rsidRPr="00347A40" w:rsidRDefault="00417A60">
    <w:pPr>
      <w:pStyle w:val="Footer"/>
      <w:jc w:val="right"/>
      <w:rPr>
        <w:rFonts w:ascii="Arial" w:hAnsi="Arial" w:cs="Arial"/>
        <w:sz w:val="20"/>
        <w:szCs w:val="20"/>
      </w:rPr>
    </w:pPr>
    <w:r w:rsidRPr="00347A40">
      <w:rPr>
        <w:rFonts w:ascii="Arial" w:hAnsi="Arial" w:cs="Arial"/>
        <w:sz w:val="20"/>
        <w:szCs w:val="20"/>
      </w:rPr>
      <w:fldChar w:fldCharType="begin"/>
    </w:r>
    <w:r w:rsidRPr="00347A40">
      <w:rPr>
        <w:rFonts w:ascii="Arial" w:hAnsi="Arial" w:cs="Arial"/>
        <w:sz w:val="20"/>
        <w:szCs w:val="20"/>
      </w:rPr>
      <w:instrText xml:space="preserve"> PAGE   \* MERGEFORMAT </w:instrText>
    </w:r>
    <w:r w:rsidRPr="00347A40">
      <w:rPr>
        <w:rFonts w:ascii="Arial" w:hAnsi="Arial" w:cs="Arial"/>
        <w:sz w:val="20"/>
        <w:szCs w:val="20"/>
      </w:rPr>
      <w:fldChar w:fldCharType="separate"/>
    </w:r>
    <w:r w:rsidR="00FF7D74">
      <w:rPr>
        <w:rFonts w:ascii="Arial" w:hAnsi="Arial" w:cs="Arial"/>
        <w:noProof/>
        <w:sz w:val="20"/>
        <w:szCs w:val="20"/>
      </w:rPr>
      <w:t>15</w:t>
    </w:r>
    <w:r w:rsidRPr="00347A40">
      <w:rPr>
        <w:rFonts w:ascii="Arial" w:hAnsi="Arial" w:cs="Arial"/>
        <w:sz w:val="20"/>
        <w:szCs w:val="20"/>
      </w:rPr>
      <w:fldChar w:fldCharType="end"/>
    </w:r>
  </w:p>
  <w:p w14:paraId="2FAC5007" w14:textId="77777777" w:rsidR="00417A60" w:rsidRPr="00347A40" w:rsidRDefault="00417A60" w:rsidP="001E7E1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F043" w14:textId="77777777" w:rsidR="00207AB9" w:rsidRDefault="00207AB9">
      <w:r>
        <w:separator/>
      </w:r>
    </w:p>
  </w:footnote>
  <w:footnote w:type="continuationSeparator" w:id="0">
    <w:p w14:paraId="05E1B5EF" w14:textId="77777777" w:rsidR="00207AB9" w:rsidRDefault="00207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3BB5" w14:textId="77777777" w:rsidR="00417A60" w:rsidRPr="00A9625A" w:rsidRDefault="00417A60" w:rsidP="001E7E1C">
    <w:pPr>
      <w:pStyle w:val="Header"/>
      <w:rPr>
        <w:szCs w:val="4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D1BB2" w14:textId="77777777" w:rsidR="00417A60" w:rsidRPr="000604EF" w:rsidRDefault="00417A60" w:rsidP="001E7E1C">
    <w:pPr>
      <w:pStyle w:val="Header"/>
      <w:jc w:val="center"/>
      <w:rPr>
        <w:b/>
        <w:sz w:val="20"/>
        <w:szCs w:val="20"/>
      </w:rPr>
    </w:pPr>
    <w:r w:rsidRPr="000604EF">
      <w:rPr>
        <w:b/>
        <w:sz w:val="20"/>
        <w:szCs w:val="20"/>
      </w:rPr>
      <w:t>TABLE OF CONTENTS</w:t>
    </w:r>
  </w:p>
  <w:p w14:paraId="781C4577" w14:textId="77777777" w:rsidR="00417A60" w:rsidRPr="000604EF" w:rsidRDefault="00417A60" w:rsidP="001E7E1C">
    <w:pPr>
      <w:pStyle w:val="Default"/>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BDAEC" w14:textId="77777777" w:rsidR="00417A60" w:rsidRPr="005B74FF" w:rsidRDefault="00417A60" w:rsidP="001E7E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88CBA" w14:textId="77777777" w:rsidR="00417A60" w:rsidRPr="00B37977" w:rsidRDefault="00417A60" w:rsidP="001E7E1C">
    <w:pPr>
      <w:pStyle w:val="Header"/>
      <w:jc w:val="center"/>
      <w:rPr>
        <w:rFonts w:ascii="Arial" w:hAnsi="Arial" w:cs="Arial"/>
        <w:b/>
        <w:sz w:val="22"/>
        <w:szCs w:val="22"/>
      </w:rPr>
    </w:pPr>
    <w:r w:rsidRPr="00B37977">
      <w:rPr>
        <w:rFonts w:ascii="Arial" w:hAnsi="Arial" w:cs="Arial"/>
        <w:b/>
        <w:sz w:val="22"/>
        <w:szCs w:val="22"/>
      </w:rPr>
      <w:t>FACE SHEET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D476" w14:textId="77777777" w:rsidR="00417A60" w:rsidRPr="00C370F8" w:rsidRDefault="00417A60" w:rsidP="001E7E1C">
    <w:pPr>
      <w:pStyle w:val="Header"/>
      <w:jc w:val="center"/>
      <w:rPr>
        <w:rFonts w:ascii="Arial" w:hAnsi="Arial" w:cs="Arial"/>
        <w:b/>
        <w:sz w:val="20"/>
        <w:szCs w:val="20"/>
      </w:rPr>
    </w:pPr>
    <w:r w:rsidRPr="00C370F8">
      <w:rPr>
        <w:rFonts w:ascii="Arial" w:hAnsi="Arial" w:cs="Arial"/>
        <w:b/>
        <w:sz w:val="20"/>
        <w:szCs w:val="20"/>
      </w:rPr>
      <w:t>SPECIAL TERMS AND CONDITIONS</w:t>
    </w:r>
  </w:p>
  <w:p w14:paraId="79328C96" w14:textId="77777777" w:rsidR="00417A60" w:rsidRDefault="00417A60" w:rsidP="001E7E1C">
    <w:pPr>
      <w:pStyle w:val="Header"/>
      <w:jc w:val="center"/>
      <w:rPr>
        <w:rFonts w:ascii="Arial" w:hAnsi="Arial" w:cs="Arial"/>
        <w:b/>
        <w:sz w:val="20"/>
        <w:szCs w:val="20"/>
      </w:rPr>
    </w:pPr>
    <w:r w:rsidRPr="00C370F8">
      <w:rPr>
        <w:rFonts w:ascii="Arial" w:hAnsi="Arial" w:cs="Arial"/>
        <w:b/>
        <w:sz w:val="20"/>
        <w:szCs w:val="20"/>
      </w:rPr>
      <w:t xml:space="preserve"> SERVICE</w:t>
    </w:r>
    <w:r>
      <w:rPr>
        <w:rFonts w:ascii="Arial" w:hAnsi="Arial" w:cs="Arial"/>
        <w:b/>
        <w:sz w:val="20"/>
        <w:szCs w:val="20"/>
      </w:rPr>
      <w:t>S CONTRACT</w:t>
    </w:r>
  </w:p>
  <w:p w14:paraId="23484FA7" w14:textId="77777777" w:rsidR="00417A60" w:rsidRPr="00C370F8" w:rsidRDefault="00417A60" w:rsidP="001E7E1C">
    <w:pPr>
      <w:pStyle w:val="Header"/>
      <w:jc w:val="center"/>
      <w:rPr>
        <w:rFonts w:ascii="Arial" w:hAnsi="Arial" w:cs="Arial"/>
        <w:b/>
        <w:sz w:val="20"/>
        <w:szCs w:val="20"/>
      </w:rPr>
    </w:pPr>
    <w:r>
      <w:rPr>
        <w:rFonts w:ascii="Arial" w:hAnsi="Arial" w:cs="Arial"/>
        <w:b/>
        <w:sz w:val="20"/>
        <w:szCs w:val="20"/>
      </w:rPr>
      <w:t>STATE FUNDS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F35F5" w14:textId="77777777" w:rsidR="00417A60" w:rsidRPr="00E33ED5" w:rsidRDefault="00417A60" w:rsidP="001E7E1C">
    <w:pPr>
      <w:pStyle w:val="Header"/>
      <w:jc w:val="center"/>
      <w:rPr>
        <w:rFonts w:ascii="Arial" w:hAnsi="Arial" w:cs="Arial"/>
        <w:b/>
        <w:sz w:val="20"/>
        <w:szCs w:val="20"/>
      </w:rPr>
    </w:pPr>
    <w:r w:rsidRPr="00E33ED5">
      <w:rPr>
        <w:rFonts w:ascii="Arial" w:hAnsi="Arial" w:cs="Arial"/>
        <w:b/>
        <w:sz w:val="20"/>
        <w:szCs w:val="20"/>
      </w:rPr>
      <w:t>GENERAL TERMS AND CONDITIONS</w:t>
    </w:r>
  </w:p>
  <w:p w14:paraId="5D95D417" w14:textId="77777777" w:rsidR="00417A60" w:rsidRPr="00E33ED5" w:rsidRDefault="00417A60" w:rsidP="001E7E1C">
    <w:pPr>
      <w:pStyle w:val="Header"/>
      <w:jc w:val="center"/>
      <w:rPr>
        <w:rFonts w:ascii="Arial" w:hAnsi="Arial" w:cs="Arial"/>
        <w:b/>
        <w:sz w:val="20"/>
        <w:szCs w:val="20"/>
      </w:rPr>
    </w:pPr>
    <w:r w:rsidRPr="00E33ED5">
      <w:rPr>
        <w:rFonts w:ascii="Arial" w:hAnsi="Arial" w:cs="Arial"/>
        <w:b/>
        <w:sz w:val="20"/>
        <w:szCs w:val="20"/>
      </w:rPr>
      <w:t xml:space="preserve"> SERVICE</w:t>
    </w:r>
    <w:r>
      <w:rPr>
        <w:rFonts w:ascii="Arial" w:hAnsi="Arial" w:cs="Arial"/>
        <w:b/>
        <w:sz w:val="20"/>
        <w:szCs w:val="20"/>
      </w:rPr>
      <w:t>S CONTRACT</w:t>
    </w:r>
  </w:p>
  <w:p w14:paraId="57F65942" w14:textId="77777777" w:rsidR="00417A60" w:rsidRPr="00E33ED5" w:rsidRDefault="00417A60" w:rsidP="001E7E1C">
    <w:pPr>
      <w:pStyle w:val="Header"/>
      <w:jc w:val="center"/>
      <w:rPr>
        <w:rFonts w:ascii="Arial" w:hAnsi="Arial" w:cs="Arial"/>
        <w:b/>
        <w:sz w:val="20"/>
        <w:szCs w:val="20"/>
      </w:rPr>
    </w:pPr>
    <w:r w:rsidRPr="00E33ED5">
      <w:rPr>
        <w:rFonts w:ascii="Arial" w:hAnsi="Arial" w:cs="Arial"/>
        <w:b/>
        <w:sz w:val="20"/>
        <w:szCs w:val="20"/>
      </w:rPr>
      <w:t>STATE FUNDS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A8AFA" w14:textId="77777777" w:rsidR="00417A60" w:rsidRPr="00637369" w:rsidRDefault="00417A60" w:rsidP="001E7E1C">
    <w:pPr>
      <w:pStyle w:val="Header"/>
      <w:jc w:val="right"/>
      <w:rPr>
        <w:rFonts w:ascii="Arial" w:hAnsi="Arial" w:cs="Arial"/>
        <w:b/>
        <w:sz w:val="20"/>
        <w:szCs w:val="20"/>
      </w:rPr>
    </w:pPr>
    <w:r>
      <w:rPr>
        <w:rFonts w:ascii="Arial" w:hAnsi="Arial" w:cs="Arial"/>
        <w:b/>
        <w:sz w:val="20"/>
        <w:szCs w:val="20"/>
      </w:rPr>
      <w:t>Attachment A</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F8E75" w14:textId="77777777" w:rsidR="00417A60" w:rsidRPr="00637369" w:rsidRDefault="00417A60" w:rsidP="001E7E1C">
    <w:pPr>
      <w:pStyle w:val="Header"/>
      <w:jc w:val="right"/>
      <w:rPr>
        <w:rFonts w:ascii="Arial" w:hAnsi="Arial" w:cs="Arial"/>
        <w:b/>
        <w:sz w:val="20"/>
        <w:szCs w:val="20"/>
      </w:rPr>
    </w:pPr>
    <w:r>
      <w:rPr>
        <w:rFonts w:ascii="Arial" w:hAnsi="Arial" w:cs="Arial"/>
        <w:b/>
        <w:sz w:val="20"/>
        <w:szCs w:val="20"/>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22A1C2"/>
    <w:lvl w:ilvl="0">
      <w:start w:val="1"/>
      <w:numFmt w:val="upperRoman"/>
      <w:pStyle w:val="Heading1"/>
      <w:lvlText w:val="%1."/>
      <w:lvlJc w:val="left"/>
      <w:pPr>
        <w:tabs>
          <w:tab w:val="num" w:pos="720"/>
        </w:tabs>
        <w:ind w:left="0" w:firstLine="0"/>
      </w:pPr>
      <w:rPr>
        <w:rFonts w:ascii="Times New Roman" w:hAnsi="Times New Roman" w:hint="default"/>
        <w:b/>
        <w:i w:val="0"/>
      </w:rPr>
    </w:lvl>
    <w:lvl w:ilvl="1">
      <w:start w:val="1"/>
      <w:numFmt w:val="upperLetter"/>
      <w:pStyle w:val="Heading2"/>
      <w:lvlText w:val="%2."/>
      <w:lvlJc w:val="left"/>
      <w:pPr>
        <w:tabs>
          <w:tab w:val="num" w:pos="0"/>
        </w:tabs>
        <w:ind w:left="0" w:firstLine="0"/>
      </w:pPr>
      <w:rPr>
        <w:rFonts w:hint="default"/>
      </w:rPr>
    </w:lvl>
    <w:lvl w:ilvl="2">
      <w:start w:val="1"/>
      <w:numFmt w:val="decimal"/>
      <w:pStyle w:val="Heading3"/>
      <w:lvlText w:val="%3."/>
      <w:lvlJc w:val="left"/>
      <w:pPr>
        <w:tabs>
          <w:tab w:val="num" w:pos="0"/>
        </w:tabs>
        <w:ind w:left="0" w:firstLine="0"/>
      </w:pPr>
      <w:rPr>
        <w:rFonts w:hint="default"/>
      </w:rPr>
    </w:lvl>
    <w:lvl w:ilvl="3">
      <w:start w:val="1"/>
      <w:numFmt w:val="lowerLetter"/>
      <w:pStyle w:val="Heading4"/>
      <w:lvlText w:val="%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lowerLetter"/>
      <w:pStyle w:val="Heading6"/>
      <w:lvlText w:val="(%6)"/>
      <w:lvlJc w:val="left"/>
      <w:pPr>
        <w:tabs>
          <w:tab w:val="num" w:pos="0"/>
        </w:tabs>
        <w:ind w:left="0" w:firstLine="0"/>
      </w:pPr>
      <w:rPr>
        <w:rFonts w:hint="default"/>
      </w:rPr>
    </w:lvl>
    <w:lvl w:ilvl="6">
      <w:start w:val="1"/>
      <w:numFmt w:val="lowerRoman"/>
      <w:pStyle w:val="Heading7"/>
      <w:lvlText w:val="%7)"/>
      <w:lvlJc w:val="left"/>
      <w:pPr>
        <w:tabs>
          <w:tab w:val="num" w:pos="0"/>
        </w:tabs>
        <w:ind w:left="0" w:firstLine="0"/>
      </w:pPr>
      <w:rPr>
        <w:rFonts w:hint="default"/>
      </w:rPr>
    </w:lvl>
    <w:lvl w:ilvl="7">
      <w:start w:val="1"/>
      <w:numFmt w:val="lowerLetter"/>
      <w:pStyle w:val="Heading8"/>
      <w:lvlText w:val="%8)"/>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42F3E5F"/>
    <w:multiLevelType w:val="hybridMultilevel"/>
    <w:tmpl w:val="2A321166"/>
    <w:lvl w:ilvl="0" w:tplc="1B1A07CC">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5B7493"/>
    <w:multiLevelType w:val="hybridMultilevel"/>
    <w:tmpl w:val="EE50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C29CA"/>
    <w:multiLevelType w:val="hybridMultilevel"/>
    <w:tmpl w:val="289E9FDE"/>
    <w:lvl w:ilvl="0" w:tplc="A37AFA7E">
      <w:start w:val="1"/>
      <w:numFmt w:val="decimal"/>
      <w:lvlText w:val="%1."/>
      <w:lvlJc w:val="right"/>
      <w:pPr>
        <w:tabs>
          <w:tab w:val="num" w:pos="1440"/>
        </w:tabs>
        <w:ind w:left="1440" w:hanging="648"/>
      </w:pPr>
      <w:rPr>
        <w:rFonts w:ascii="Arial" w:hAnsi="Arial" w:hint="default"/>
        <w:b w:val="0"/>
        <w:i w:val="0"/>
        <w:sz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34713"/>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0563564"/>
    <w:multiLevelType w:val="hybridMultilevel"/>
    <w:tmpl w:val="EC3E8630"/>
    <w:lvl w:ilvl="0" w:tplc="865CDE80">
      <w:start w:val="1"/>
      <w:numFmt w:val="upperLetter"/>
      <w:lvlText w:val="%1."/>
      <w:lvlJc w:val="left"/>
      <w:pPr>
        <w:tabs>
          <w:tab w:val="num" w:pos="720"/>
        </w:tabs>
        <w:ind w:left="720" w:hanging="360"/>
      </w:pPr>
      <w:rPr>
        <w:rFonts w:ascii="Arial" w:hAnsi="Arial" w:cs="Arial" w:hint="default"/>
        <w:b/>
        <w:i w:val="0"/>
        <w:sz w:val="20"/>
        <w:szCs w:val="20"/>
      </w:rPr>
    </w:lvl>
    <w:lvl w:ilvl="1" w:tplc="F62827FA">
      <w:start w:val="4"/>
      <w:numFmt w:val="upperLetter"/>
      <w:lvlText w:val="%2."/>
      <w:lvlJc w:val="left"/>
      <w:pPr>
        <w:tabs>
          <w:tab w:val="num" w:pos="720"/>
        </w:tabs>
        <w:ind w:left="720" w:hanging="360"/>
      </w:pPr>
      <w:rPr>
        <w:rFonts w:ascii="Arial" w:hAnsi="Arial" w:cs="Arial"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8B2949"/>
    <w:multiLevelType w:val="hybridMultilevel"/>
    <w:tmpl w:val="3924669E"/>
    <w:lvl w:ilvl="0" w:tplc="1C3232B8">
      <w:start w:val="1"/>
      <w:numFmt w:val="upperLetter"/>
      <w:lvlText w:val="%1."/>
      <w:lvlJc w:val="left"/>
      <w:pPr>
        <w:tabs>
          <w:tab w:val="num" w:pos="360"/>
        </w:tabs>
        <w:ind w:left="360" w:hanging="360"/>
      </w:pPr>
      <w:rPr>
        <w:rFonts w:ascii="Arial" w:hAnsi="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3505193"/>
    <w:multiLevelType w:val="hybridMultilevel"/>
    <w:tmpl w:val="BB94D52C"/>
    <w:lvl w:ilvl="0" w:tplc="286E8C74">
      <w:start w:val="1"/>
      <w:numFmt w:val="decimal"/>
      <w:lvlText w:val="%1."/>
      <w:lvlJc w:val="right"/>
      <w:pPr>
        <w:tabs>
          <w:tab w:val="num" w:pos="1458"/>
        </w:tabs>
        <w:ind w:left="1458" w:hanging="648"/>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D90220"/>
    <w:multiLevelType w:val="hybridMultilevel"/>
    <w:tmpl w:val="10FCE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95B5C"/>
    <w:multiLevelType w:val="hybridMultilevel"/>
    <w:tmpl w:val="25AEFF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9B4E3D"/>
    <w:multiLevelType w:val="hybridMultilevel"/>
    <w:tmpl w:val="89A4F98E"/>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04090001">
      <w:start w:val="1"/>
      <w:numFmt w:val="bullet"/>
      <w:lvlText w:val=""/>
      <w:lvlJc w:val="left"/>
      <w:pPr>
        <w:tabs>
          <w:tab w:val="num" w:pos="720"/>
        </w:tabs>
        <w:ind w:left="720" w:hanging="360"/>
      </w:pPr>
      <w:rPr>
        <w:rFonts w:ascii="Symbol" w:hAnsi="Symbol"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AA103CC"/>
    <w:multiLevelType w:val="hybridMultilevel"/>
    <w:tmpl w:val="7AFC8648"/>
    <w:lvl w:ilvl="0" w:tplc="49B28C86">
      <w:start w:val="15"/>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712343"/>
    <w:multiLevelType w:val="hybridMultilevel"/>
    <w:tmpl w:val="8D383B3E"/>
    <w:lvl w:ilvl="0" w:tplc="71B81E54">
      <w:start w:val="1"/>
      <w:numFmt w:val="decimal"/>
      <w:lvlText w:val="%1."/>
      <w:lvlJc w:val="left"/>
      <w:pPr>
        <w:tabs>
          <w:tab w:val="num" w:pos="360"/>
        </w:tabs>
        <w:ind w:left="360" w:hanging="360"/>
      </w:pPr>
      <w:rPr>
        <w:rFonts w:hint="default"/>
        <w:b/>
      </w:rPr>
    </w:lvl>
    <w:lvl w:ilvl="1" w:tplc="47609212">
      <w:start w:val="1"/>
      <w:numFmt w:val="upperLetter"/>
      <w:lvlText w:val="%2."/>
      <w:lvlJc w:val="left"/>
      <w:pPr>
        <w:tabs>
          <w:tab w:val="num" w:pos="1440"/>
        </w:tabs>
        <w:ind w:left="1440" w:hanging="360"/>
      </w:pPr>
      <w:rPr>
        <w:rFonts w:hint="default"/>
      </w:rPr>
    </w:lvl>
    <w:lvl w:ilvl="2" w:tplc="573ABA2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B661AC"/>
    <w:multiLevelType w:val="hybridMultilevel"/>
    <w:tmpl w:val="D98673A0"/>
    <w:lvl w:ilvl="0" w:tplc="70BC5ADE">
      <w:start w:val="13"/>
      <w:numFmt w:val="decimal"/>
      <w:lvlText w:val="%1."/>
      <w:lvlJc w:val="left"/>
      <w:pPr>
        <w:tabs>
          <w:tab w:val="num" w:pos="360"/>
        </w:tabs>
        <w:ind w:left="360" w:hanging="360"/>
      </w:pPr>
      <w:rPr>
        <w:rFonts w:hint="default"/>
        <w:b/>
      </w:rPr>
    </w:lvl>
    <w:lvl w:ilvl="1" w:tplc="C6FE8F38">
      <w:start w:val="1"/>
      <w:numFmt w:val="decimal"/>
      <w:lvlText w:val="%2."/>
      <w:lvlJc w:val="left"/>
      <w:pPr>
        <w:tabs>
          <w:tab w:val="num" w:pos="1080"/>
        </w:tabs>
        <w:ind w:left="1080" w:hanging="360"/>
      </w:pPr>
      <w:rPr>
        <w:rFonts w:hint="default"/>
        <w:b/>
      </w:rPr>
    </w:lvl>
    <w:lvl w:ilvl="2" w:tplc="46C420A6">
      <w:start w:val="2"/>
      <w:numFmt w:val="upperLetter"/>
      <w:lvlText w:val="%3."/>
      <w:lvlJc w:val="left"/>
      <w:pPr>
        <w:tabs>
          <w:tab w:val="num" w:pos="720"/>
        </w:tabs>
        <w:ind w:left="720" w:hanging="360"/>
      </w:pPr>
      <w:rPr>
        <w:rFonts w:hint="default"/>
        <w:b/>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C1433CB"/>
    <w:multiLevelType w:val="hybridMultilevel"/>
    <w:tmpl w:val="146E4760"/>
    <w:lvl w:ilvl="0" w:tplc="CC241D2C">
      <w:start w:val="1"/>
      <w:numFmt w:val="upperLetter"/>
      <w:lvlText w:val="%1."/>
      <w:lvlJc w:val="left"/>
      <w:pPr>
        <w:tabs>
          <w:tab w:val="num" w:pos="720"/>
        </w:tabs>
        <w:ind w:left="720" w:hanging="360"/>
      </w:pPr>
      <w:rPr>
        <w:rFonts w:ascii="Arial" w:hAnsi="Arial" w:hint="default"/>
        <w:b/>
        <w:i w:val="0"/>
        <w:sz w:val="20"/>
      </w:rPr>
    </w:lvl>
    <w:lvl w:ilvl="1" w:tplc="981E4F3E">
      <w:start w:val="16"/>
      <w:numFmt w:val="decimal"/>
      <w:lvlText w:val="%2."/>
      <w:lvlJc w:val="left"/>
      <w:pPr>
        <w:tabs>
          <w:tab w:val="num" w:pos="1440"/>
        </w:tabs>
        <w:ind w:left="1440" w:hanging="360"/>
      </w:pPr>
      <w:rPr>
        <w:rFonts w:hint="default"/>
        <w:b/>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637260"/>
    <w:multiLevelType w:val="hybridMultilevel"/>
    <w:tmpl w:val="31889F70"/>
    <w:lvl w:ilvl="0" w:tplc="71B81E5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6020E2"/>
    <w:multiLevelType w:val="hybridMultilevel"/>
    <w:tmpl w:val="5B7C1958"/>
    <w:lvl w:ilvl="0" w:tplc="A6FA6B9E">
      <w:start w:val="10"/>
      <w:numFmt w:val="decimal"/>
      <w:lvlText w:val="%1."/>
      <w:lvlJc w:val="left"/>
      <w:pPr>
        <w:tabs>
          <w:tab w:val="num" w:pos="360"/>
        </w:tabs>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3206CC"/>
    <w:multiLevelType w:val="hybridMultilevel"/>
    <w:tmpl w:val="004817E0"/>
    <w:lvl w:ilvl="0" w:tplc="50C4DB9E">
      <w:start w:val="1"/>
      <w:numFmt w:val="upperLetter"/>
      <w:lvlText w:val="%1."/>
      <w:lvlJc w:val="left"/>
      <w:pPr>
        <w:tabs>
          <w:tab w:val="num" w:pos="1080"/>
        </w:tabs>
        <w:ind w:left="1080" w:hanging="360"/>
      </w:pPr>
      <w:rPr>
        <w:rFonts w:ascii="Arial" w:hAnsi="Arial" w:cs="Arial" w:hint="default"/>
        <w:b/>
        <w:i w:val="0"/>
        <w:sz w:val="20"/>
        <w:szCs w:val="20"/>
      </w:rPr>
    </w:lvl>
    <w:lvl w:ilvl="1" w:tplc="C1D22C0A">
      <w:start w:val="7"/>
      <w:numFmt w:val="decimal"/>
      <w:lvlText w:val="%2."/>
      <w:lvlJc w:val="left"/>
      <w:pPr>
        <w:tabs>
          <w:tab w:val="num" w:pos="360"/>
        </w:tabs>
        <w:ind w:left="360" w:hanging="360"/>
      </w:pPr>
      <w:rPr>
        <w:rFonts w:hint="default"/>
        <w:b/>
        <w:i w:val="0"/>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17"/>
  </w:num>
  <w:num w:numId="4">
    <w:abstractNumId w:val="11"/>
  </w:num>
  <w:num w:numId="5">
    <w:abstractNumId w:val="12"/>
  </w:num>
  <w:num w:numId="6">
    <w:abstractNumId w:val="13"/>
  </w:num>
  <w:num w:numId="7">
    <w:abstractNumId w:val="9"/>
  </w:num>
  <w:num w:numId="8">
    <w:abstractNumId w:val="0"/>
  </w:num>
  <w:num w:numId="9">
    <w:abstractNumId w:val="14"/>
  </w:num>
  <w:num w:numId="10">
    <w:abstractNumId w:val="1"/>
  </w:num>
  <w:num w:numId="11">
    <w:abstractNumId w:val="5"/>
  </w:num>
  <w:num w:numId="12">
    <w:abstractNumId w:val="15"/>
  </w:num>
  <w:num w:numId="13">
    <w:abstractNumId w:val="6"/>
  </w:num>
  <w:num w:numId="14">
    <w:abstractNumId w:val="4"/>
  </w:num>
  <w:num w:numId="15">
    <w:abstractNumId w:val="16"/>
  </w:num>
  <w:num w:numId="16">
    <w:abstractNumId w:val="8"/>
  </w:num>
  <w:num w:numId="17">
    <w:abstractNumId w:val="10"/>
  </w:num>
  <w:num w:numId="1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9D"/>
    <w:rsid w:val="00004CD3"/>
    <w:rsid w:val="000131DA"/>
    <w:rsid w:val="000565D6"/>
    <w:rsid w:val="000628CC"/>
    <w:rsid w:val="000817DE"/>
    <w:rsid w:val="000A5FDB"/>
    <w:rsid w:val="000F2CDA"/>
    <w:rsid w:val="001060C0"/>
    <w:rsid w:val="00120B03"/>
    <w:rsid w:val="0014514C"/>
    <w:rsid w:val="001C1F4E"/>
    <w:rsid w:val="001C6A3F"/>
    <w:rsid w:val="001E1BB8"/>
    <w:rsid w:val="001E7E1C"/>
    <w:rsid w:val="00207AB9"/>
    <w:rsid w:val="00222782"/>
    <w:rsid w:val="00235B8C"/>
    <w:rsid w:val="00237E23"/>
    <w:rsid w:val="00247035"/>
    <w:rsid w:val="00254241"/>
    <w:rsid w:val="002542C0"/>
    <w:rsid w:val="00295B77"/>
    <w:rsid w:val="002B3175"/>
    <w:rsid w:val="002C043B"/>
    <w:rsid w:val="002C2BCA"/>
    <w:rsid w:val="0034496F"/>
    <w:rsid w:val="0035161B"/>
    <w:rsid w:val="003834E5"/>
    <w:rsid w:val="003B6486"/>
    <w:rsid w:val="003E5DE4"/>
    <w:rsid w:val="00413B84"/>
    <w:rsid w:val="00417A60"/>
    <w:rsid w:val="004B1CD2"/>
    <w:rsid w:val="0056344F"/>
    <w:rsid w:val="005860E6"/>
    <w:rsid w:val="005A7370"/>
    <w:rsid w:val="005D0645"/>
    <w:rsid w:val="005F3528"/>
    <w:rsid w:val="00605D02"/>
    <w:rsid w:val="00617489"/>
    <w:rsid w:val="00651436"/>
    <w:rsid w:val="00664785"/>
    <w:rsid w:val="00682EC6"/>
    <w:rsid w:val="0069540B"/>
    <w:rsid w:val="006C0757"/>
    <w:rsid w:val="006D13E5"/>
    <w:rsid w:val="007065E8"/>
    <w:rsid w:val="00764297"/>
    <w:rsid w:val="00765DF4"/>
    <w:rsid w:val="0078356D"/>
    <w:rsid w:val="007E2F37"/>
    <w:rsid w:val="00805728"/>
    <w:rsid w:val="00860329"/>
    <w:rsid w:val="00893D57"/>
    <w:rsid w:val="008A1200"/>
    <w:rsid w:val="0090150E"/>
    <w:rsid w:val="00916A46"/>
    <w:rsid w:val="00984E8D"/>
    <w:rsid w:val="009E619D"/>
    <w:rsid w:val="009F6380"/>
    <w:rsid w:val="00A72E8C"/>
    <w:rsid w:val="00A80449"/>
    <w:rsid w:val="00A80EB5"/>
    <w:rsid w:val="00A869D6"/>
    <w:rsid w:val="00A962C4"/>
    <w:rsid w:val="00AA076D"/>
    <w:rsid w:val="00AC4DD0"/>
    <w:rsid w:val="00AD074D"/>
    <w:rsid w:val="00AD4805"/>
    <w:rsid w:val="00B65CA9"/>
    <w:rsid w:val="00B84BE1"/>
    <w:rsid w:val="00BA5DD9"/>
    <w:rsid w:val="00BA79A2"/>
    <w:rsid w:val="00BD08EA"/>
    <w:rsid w:val="00BD28C9"/>
    <w:rsid w:val="00BE7CD9"/>
    <w:rsid w:val="00C000CC"/>
    <w:rsid w:val="00C02C9D"/>
    <w:rsid w:val="00C07639"/>
    <w:rsid w:val="00C1386A"/>
    <w:rsid w:val="00C20E1B"/>
    <w:rsid w:val="00C318DC"/>
    <w:rsid w:val="00C417E8"/>
    <w:rsid w:val="00C53F96"/>
    <w:rsid w:val="00CD0CE3"/>
    <w:rsid w:val="00CD2BCE"/>
    <w:rsid w:val="00CE7BB4"/>
    <w:rsid w:val="00DB1D7D"/>
    <w:rsid w:val="00DD101F"/>
    <w:rsid w:val="00DE1192"/>
    <w:rsid w:val="00DE7561"/>
    <w:rsid w:val="00E06684"/>
    <w:rsid w:val="00E314E9"/>
    <w:rsid w:val="00E35A7E"/>
    <w:rsid w:val="00E51E54"/>
    <w:rsid w:val="00E76B55"/>
    <w:rsid w:val="00F22BC2"/>
    <w:rsid w:val="00F3214B"/>
    <w:rsid w:val="00F75CFD"/>
    <w:rsid w:val="00F87608"/>
    <w:rsid w:val="00FC3CFA"/>
    <w:rsid w:val="00FD1208"/>
    <w:rsid w:val="00FD3029"/>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C8E065"/>
  <w15:chartTrackingRefBased/>
  <w15:docId w15:val="{4643A81B-F295-4E9D-B12D-B3F73E0F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D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1D7D"/>
    <w:pPr>
      <w:numPr>
        <w:numId w:val="8"/>
      </w:numPr>
      <w:outlineLvl w:val="0"/>
    </w:pPr>
    <w:rPr>
      <w:rFonts w:ascii="Courier" w:hAnsi="Courier"/>
      <w:szCs w:val="20"/>
    </w:rPr>
  </w:style>
  <w:style w:type="paragraph" w:styleId="Heading2">
    <w:name w:val="heading 2"/>
    <w:basedOn w:val="Normal"/>
    <w:next w:val="Normal"/>
    <w:link w:val="Heading2Char"/>
    <w:qFormat/>
    <w:rsid w:val="00DB1D7D"/>
    <w:pPr>
      <w:numPr>
        <w:ilvl w:val="1"/>
        <w:numId w:val="8"/>
      </w:numPr>
      <w:outlineLvl w:val="1"/>
    </w:pPr>
    <w:rPr>
      <w:rFonts w:ascii="Courier" w:hAnsi="Courier"/>
      <w:szCs w:val="20"/>
    </w:rPr>
  </w:style>
  <w:style w:type="paragraph" w:styleId="Heading3">
    <w:name w:val="heading 3"/>
    <w:basedOn w:val="Normal"/>
    <w:next w:val="Normal"/>
    <w:link w:val="Heading3Char"/>
    <w:qFormat/>
    <w:rsid w:val="00DB1D7D"/>
    <w:pPr>
      <w:numPr>
        <w:ilvl w:val="2"/>
        <w:numId w:val="8"/>
      </w:numPr>
      <w:outlineLvl w:val="2"/>
    </w:pPr>
    <w:rPr>
      <w:rFonts w:ascii="Courier" w:hAnsi="Courier"/>
      <w:szCs w:val="20"/>
    </w:rPr>
  </w:style>
  <w:style w:type="paragraph" w:styleId="Heading4">
    <w:name w:val="heading 4"/>
    <w:basedOn w:val="Normal"/>
    <w:next w:val="Normal"/>
    <w:link w:val="Heading4Char"/>
    <w:qFormat/>
    <w:rsid w:val="00DB1D7D"/>
    <w:pPr>
      <w:numPr>
        <w:ilvl w:val="3"/>
        <w:numId w:val="8"/>
      </w:numPr>
      <w:outlineLvl w:val="3"/>
    </w:pPr>
    <w:rPr>
      <w:rFonts w:ascii="Courier" w:hAnsi="Courier"/>
      <w:szCs w:val="20"/>
    </w:rPr>
  </w:style>
  <w:style w:type="paragraph" w:styleId="Heading5">
    <w:name w:val="heading 5"/>
    <w:basedOn w:val="Normal"/>
    <w:next w:val="Normal"/>
    <w:link w:val="Heading5Char"/>
    <w:qFormat/>
    <w:rsid w:val="00DB1D7D"/>
    <w:pPr>
      <w:numPr>
        <w:ilvl w:val="4"/>
        <w:numId w:val="8"/>
      </w:numPr>
      <w:outlineLvl w:val="4"/>
    </w:pPr>
    <w:rPr>
      <w:rFonts w:ascii="Courier" w:hAnsi="Courier"/>
      <w:szCs w:val="20"/>
    </w:rPr>
  </w:style>
  <w:style w:type="paragraph" w:styleId="Heading6">
    <w:name w:val="heading 6"/>
    <w:basedOn w:val="Normal"/>
    <w:next w:val="Normal"/>
    <w:link w:val="Heading6Char"/>
    <w:qFormat/>
    <w:rsid w:val="00DB1D7D"/>
    <w:pPr>
      <w:numPr>
        <w:ilvl w:val="5"/>
        <w:numId w:val="8"/>
      </w:numPr>
      <w:outlineLvl w:val="5"/>
    </w:pPr>
    <w:rPr>
      <w:rFonts w:ascii="Courier" w:hAnsi="Courier"/>
      <w:szCs w:val="20"/>
    </w:rPr>
  </w:style>
  <w:style w:type="paragraph" w:styleId="Heading7">
    <w:name w:val="heading 7"/>
    <w:basedOn w:val="Normal"/>
    <w:next w:val="Normal"/>
    <w:link w:val="Heading7Char"/>
    <w:qFormat/>
    <w:rsid w:val="00DB1D7D"/>
    <w:pPr>
      <w:numPr>
        <w:ilvl w:val="6"/>
        <w:numId w:val="8"/>
      </w:numPr>
      <w:outlineLvl w:val="6"/>
    </w:pPr>
    <w:rPr>
      <w:rFonts w:ascii="Courier" w:hAnsi="Courier"/>
      <w:szCs w:val="20"/>
    </w:rPr>
  </w:style>
  <w:style w:type="paragraph" w:styleId="Heading8">
    <w:name w:val="heading 8"/>
    <w:basedOn w:val="Normal"/>
    <w:next w:val="Normal"/>
    <w:link w:val="Heading8Char"/>
    <w:qFormat/>
    <w:rsid w:val="00DB1D7D"/>
    <w:pPr>
      <w:numPr>
        <w:ilvl w:val="7"/>
        <w:numId w:val="8"/>
      </w:numPr>
      <w:outlineLvl w:val="7"/>
    </w:pPr>
    <w:rPr>
      <w:rFonts w:ascii="Courier" w:hAnsi="Courie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1D7D"/>
    <w:rPr>
      <w:rFonts w:ascii="Courier" w:eastAsia="Times New Roman" w:hAnsi="Courier" w:cs="Times New Roman"/>
      <w:sz w:val="24"/>
      <w:szCs w:val="20"/>
    </w:rPr>
  </w:style>
  <w:style w:type="character" w:customStyle="1" w:styleId="Heading2Char">
    <w:name w:val="Heading 2 Char"/>
    <w:basedOn w:val="DefaultParagraphFont"/>
    <w:link w:val="Heading2"/>
    <w:rsid w:val="00DB1D7D"/>
    <w:rPr>
      <w:rFonts w:ascii="Courier" w:eastAsia="Times New Roman" w:hAnsi="Courier" w:cs="Times New Roman"/>
      <w:sz w:val="24"/>
      <w:szCs w:val="20"/>
    </w:rPr>
  </w:style>
  <w:style w:type="character" w:customStyle="1" w:styleId="Heading3Char">
    <w:name w:val="Heading 3 Char"/>
    <w:basedOn w:val="DefaultParagraphFont"/>
    <w:link w:val="Heading3"/>
    <w:rsid w:val="00DB1D7D"/>
    <w:rPr>
      <w:rFonts w:ascii="Courier" w:eastAsia="Times New Roman" w:hAnsi="Courier" w:cs="Times New Roman"/>
      <w:sz w:val="24"/>
      <w:szCs w:val="20"/>
    </w:rPr>
  </w:style>
  <w:style w:type="character" w:customStyle="1" w:styleId="Heading4Char">
    <w:name w:val="Heading 4 Char"/>
    <w:basedOn w:val="DefaultParagraphFont"/>
    <w:link w:val="Heading4"/>
    <w:rsid w:val="00DB1D7D"/>
    <w:rPr>
      <w:rFonts w:ascii="Courier" w:eastAsia="Times New Roman" w:hAnsi="Courier" w:cs="Times New Roman"/>
      <w:sz w:val="24"/>
      <w:szCs w:val="20"/>
    </w:rPr>
  </w:style>
  <w:style w:type="character" w:customStyle="1" w:styleId="Heading5Char">
    <w:name w:val="Heading 5 Char"/>
    <w:basedOn w:val="DefaultParagraphFont"/>
    <w:link w:val="Heading5"/>
    <w:rsid w:val="00DB1D7D"/>
    <w:rPr>
      <w:rFonts w:ascii="Courier" w:eastAsia="Times New Roman" w:hAnsi="Courier" w:cs="Times New Roman"/>
      <w:sz w:val="24"/>
      <w:szCs w:val="20"/>
    </w:rPr>
  </w:style>
  <w:style w:type="character" w:customStyle="1" w:styleId="Heading6Char">
    <w:name w:val="Heading 6 Char"/>
    <w:basedOn w:val="DefaultParagraphFont"/>
    <w:link w:val="Heading6"/>
    <w:rsid w:val="00DB1D7D"/>
    <w:rPr>
      <w:rFonts w:ascii="Courier" w:eastAsia="Times New Roman" w:hAnsi="Courier" w:cs="Times New Roman"/>
      <w:sz w:val="24"/>
      <w:szCs w:val="20"/>
    </w:rPr>
  </w:style>
  <w:style w:type="character" w:customStyle="1" w:styleId="Heading7Char">
    <w:name w:val="Heading 7 Char"/>
    <w:basedOn w:val="DefaultParagraphFont"/>
    <w:link w:val="Heading7"/>
    <w:rsid w:val="00DB1D7D"/>
    <w:rPr>
      <w:rFonts w:ascii="Courier" w:eastAsia="Times New Roman" w:hAnsi="Courier" w:cs="Times New Roman"/>
      <w:sz w:val="24"/>
      <w:szCs w:val="20"/>
    </w:rPr>
  </w:style>
  <w:style w:type="character" w:customStyle="1" w:styleId="Heading8Char">
    <w:name w:val="Heading 8 Char"/>
    <w:basedOn w:val="DefaultParagraphFont"/>
    <w:link w:val="Heading8"/>
    <w:rsid w:val="00DB1D7D"/>
    <w:rPr>
      <w:rFonts w:ascii="Courier" w:eastAsia="Times New Roman" w:hAnsi="Courier" w:cs="Times New Roman"/>
      <w:sz w:val="24"/>
      <w:szCs w:val="20"/>
    </w:rPr>
  </w:style>
  <w:style w:type="paragraph" w:styleId="Header">
    <w:name w:val="header"/>
    <w:basedOn w:val="Normal"/>
    <w:link w:val="HeaderChar"/>
    <w:rsid w:val="00DB1D7D"/>
    <w:pPr>
      <w:tabs>
        <w:tab w:val="center" w:pos="4320"/>
        <w:tab w:val="right" w:pos="8640"/>
      </w:tabs>
    </w:pPr>
  </w:style>
  <w:style w:type="character" w:customStyle="1" w:styleId="HeaderChar">
    <w:name w:val="Header Char"/>
    <w:basedOn w:val="DefaultParagraphFont"/>
    <w:link w:val="Header"/>
    <w:rsid w:val="00DB1D7D"/>
    <w:rPr>
      <w:rFonts w:ascii="Times New Roman" w:eastAsia="Times New Roman" w:hAnsi="Times New Roman" w:cs="Times New Roman"/>
      <w:sz w:val="24"/>
      <w:szCs w:val="24"/>
    </w:rPr>
  </w:style>
  <w:style w:type="paragraph" w:styleId="Footer">
    <w:name w:val="footer"/>
    <w:basedOn w:val="Normal"/>
    <w:link w:val="FooterChar"/>
    <w:uiPriority w:val="99"/>
    <w:rsid w:val="00DB1D7D"/>
    <w:pPr>
      <w:tabs>
        <w:tab w:val="center" w:pos="4320"/>
        <w:tab w:val="right" w:pos="8640"/>
      </w:tabs>
    </w:pPr>
  </w:style>
  <w:style w:type="character" w:customStyle="1" w:styleId="FooterChar">
    <w:name w:val="Footer Char"/>
    <w:basedOn w:val="DefaultParagraphFont"/>
    <w:link w:val="Footer"/>
    <w:uiPriority w:val="99"/>
    <w:rsid w:val="00DB1D7D"/>
    <w:rPr>
      <w:rFonts w:ascii="Times New Roman" w:eastAsia="Times New Roman" w:hAnsi="Times New Roman" w:cs="Times New Roman"/>
      <w:sz w:val="24"/>
      <w:szCs w:val="24"/>
    </w:rPr>
  </w:style>
  <w:style w:type="paragraph" w:customStyle="1" w:styleId="Default">
    <w:name w:val="Default"/>
    <w:link w:val="DefaultChar"/>
    <w:rsid w:val="00DB1D7D"/>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DB1D7D"/>
    <w:rPr>
      <w:rFonts w:ascii="Arial" w:eastAsia="Times New Roman" w:hAnsi="Arial" w:cs="Arial"/>
      <w:color w:val="000000"/>
      <w:sz w:val="24"/>
      <w:szCs w:val="24"/>
    </w:rPr>
  </w:style>
  <w:style w:type="character" w:styleId="PageNumber">
    <w:name w:val="page number"/>
    <w:basedOn w:val="DefaultParagraphFont"/>
    <w:rsid w:val="00DB1D7D"/>
  </w:style>
  <w:style w:type="paragraph" w:styleId="BodyText">
    <w:name w:val="Body Text"/>
    <w:basedOn w:val="Normal"/>
    <w:link w:val="BodyTextChar"/>
    <w:rsid w:val="00DB1D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pPr>
    <w:rPr>
      <w:rFonts w:ascii="Arial" w:hAnsi="Arial"/>
      <w:sz w:val="20"/>
      <w:szCs w:val="20"/>
    </w:rPr>
  </w:style>
  <w:style w:type="character" w:customStyle="1" w:styleId="BodyTextChar">
    <w:name w:val="Body Text Char"/>
    <w:basedOn w:val="DefaultParagraphFont"/>
    <w:link w:val="BodyText"/>
    <w:rsid w:val="00DB1D7D"/>
    <w:rPr>
      <w:rFonts w:ascii="Arial" w:eastAsia="Times New Roman" w:hAnsi="Arial" w:cs="Times New Roman"/>
      <w:sz w:val="20"/>
      <w:szCs w:val="20"/>
    </w:rPr>
  </w:style>
  <w:style w:type="character" w:styleId="Hyperlink">
    <w:name w:val="Hyperlink"/>
    <w:rsid w:val="00DB1D7D"/>
    <w:rPr>
      <w:color w:val="0000FF"/>
      <w:u w:val="single"/>
    </w:rPr>
  </w:style>
  <w:style w:type="paragraph" w:styleId="BalloonText">
    <w:name w:val="Balloon Text"/>
    <w:basedOn w:val="Normal"/>
    <w:link w:val="BalloonTextChar"/>
    <w:rsid w:val="00DB1D7D"/>
    <w:rPr>
      <w:rFonts w:ascii="Tahoma" w:hAnsi="Tahoma" w:cs="Tahoma"/>
      <w:sz w:val="16"/>
      <w:szCs w:val="16"/>
    </w:rPr>
  </w:style>
  <w:style w:type="character" w:customStyle="1" w:styleId="BalloonTextChar">
    <w:name w:val="Balloon Text Char"/>
    <w:basedOn w:val="DefaultParagraphFont"/>
    <w:link w:val="BalloonText"/>
    <w:rsid w:val="00DB1D7D"/>
    <w:rPr>
      <w:rFonts w:ascii="Tahoma" w:eastAsia="Times New Roman" w:hAnsi="Tahoma" w:cs="Tahoma"/>
      <w:sz w:val="16"/>
      <w:szCs w:val="16"/>
    </w:rPr>
  </w:style>
  <w:style w:type="character" w:styleId="CommentReference">
    <w:name w:val="annotation reference"/>
    <w:rsid w:val="00DB1D7D"/>
    <w:rPr>
      <w:sz w:val="16"/>
      <w:szCs w:val="16"/>
    </w:rPr>
  </w:style>
  <w:style w:type="paragraph" w:styleId="CommentText">
    <w:name w:val="annotation text"/>
    <w:basedOn w:val="Normal"/>
    <w:link w:val="CommentTextChar"/>
    <w:rsid w:val="00DB1D7D"/>
    <w:rPr>
      <w:sz w:val="20"/>
      <w:szCs w:val="20"/>
    </w:rPr>
  </w:style>
  <w:style w:type="character" w:customStyle="1" w:styleId="CommentTextChar">
    <w:name w:val="Comment Text Char"/>
    <w:basedOn w:val="DefaultParagraphFont"/>
    <w:link w:val="CommentText"/>
    <w:rsid w:val="00DB1D7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B1D7D"/>
    <w:rPr>
      <w:b/>
      <w:bCs/>
    </w:rPr>
  </w:style>
  <w:style w:type="character" w:customStyle="1" w:styleId="CommentSubjectChar">
    <w:name w:val="Comment Subject Char"/>
    <w:basedOn w:val="CommentTextChar"/>
    <w:link w:val="CommentSubject"/>
    <w:rsid w:val="00DB1D7D"/>
    <w:rPr>
      <w:rFonts w:ascii="Times New Roman" w:eastAsia="Times New Roman" w:hAnsi="Times New Roman" w:cs="Times New Roman"/>
      <w:b/>
      <w:bCs/>
      <w:sz w:val="20"/>
      <w:szCs w:val="20"/>
    </w:rPr>
  </w:style>
  <w:style w:type="paragraph" w:styleId="BodyTextIndent">
    <w:name w:val="Body Text Indent"/>
    <w:basedOn w:val="Normal"/>
    <w:link w:val="BodyTextIndentChar"/>
    <w:rsid w:val="00DB1D7D"/>
    <w:pPr>
      <w:spacing w:after="120"/>
      <w:ind w:left="360"/>
    </w:pPr>
  </w:style>
  <w:style w:type="character" w:customStyle="1" w:styleId="BodyTextIndentChar">
    <w:name w:val="Body Text Indent Char"/>
    <w:basedOn w:val="DefaultParagraphFont"/>
    <w:link w:val="BodyTextIndent"/>
    <w:rsid w:val="00DB1D7D"/>
    <w:rPr>
      <w:rFonts w:ascii="Times New Roman" w:eastAsia="Times New Roman" w:hAnsi="Times New Roman" w:cs="Times New Roman"/>
      <w:sz w:val="24"/>
      <w:szCs w:val="24"/>
    </w:rPr>
  </w:style>
  <w:style w:type="paragraph" w:styleId="ListParagraph">
    <w:name w:val="List Paragraph"/>
    <w:basedOn w:val="Normal"/>
    <w:uiPriority w:val="34"/>
    <w:qFormat/>
    <w:rsid w:val="00DB1D7D"/>
    <w:pPr>
      <w:ind w:left="720"/>
      <w:contextualSpacing/>
    </w:pPr>
  </w:style>
  <w:style w:type="table" w:styleId="TableGrid">
    <w:name w:val="Table Grid"/>
    <w:basedOn w:val="TableNormal"/>
    <w:uiPriority w:val="39"/>
    <w:rsid w:val="00DE7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54763">
      <w:bodyDiv w:val="1"/>
      <w:marLeft w:val="0"/>
      <w:marRight w:val="0"/>
      <w:marTop w:val="0"/>
      <w:marBottom w:val="0"/>
      <w:divBdr>
        <w:top w:val="none" w:sz="0" w:space="0" w:color="auto"/>
        <w:left w:val="none" w:sz="0" w:space="0" w:color="auto"/>
        <w:bottom w:val="none" w:sz="0" w:space="0" w:color="auto"/>
        <w:right w:val="none" w:sz="0" w:space="0" w:color="auto"/>
      </w:divBdr>
    </w:div>
    <w:div w:id="936182921">
      <w:bodyDiv w:val="1"/>
      <w:marLeft w:val="0"/>
      <w:marRight w:val="0"/>
      <w:marTop w:val="0"/>
      <w:marBottom w:val="0"/>
      <w:divBdr>
        <w:top w:val="none" w:sz="0" w:space="0" w:color="auto"/>
        <w:left w:val="none" w:sz="0" w:space="0" w:color="auto"/>
        <w:bottom w:val="none" w:sz="0" w:space="0" w:color="auto"/>
        <w:right w:val="none" w:sz="0" w:space="0" w:color="auto"/>
      </w:divBdr>
    </w:div>
    <w:div w:id="9389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Liza.Burell@BuildingChanges.org" TargetMode="Externa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Type xmlns="$ListId:TeamDocuments;">Unassigned</Content_x0020_Type>
    <Year xmlns="$ListId:TeamDocuments;" xsi:nil="true"/>
    <Category xmlns="$ListId:TeamDocuments;">Enter Choice #1</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AD433E2FC5BD4AB52DCD557638269E" ma:contentTypeVersion="0" ma:contentTypeDescription="Create a new document." ma:contentTypeScope="" ma:versionID="0a4a1bad089961cd11a9f50c31c86c88">
  <xsd:schema xmlns:xsd="http://www.w3.org/2001/XMLSchema" xmlns:xs="http://www.w3.org/2001/XMLSchema" xmlns:p="http://schemas.microsoft.com/office/2006/metadata/properties" xmlns:ns2="$ListId:TeamDocuments;" targetNamespace="http://schemas.microsoft.com/office/2006/metadata/properties" ma:root="true" ma:fieldsID="0628c25a78371c61fcb902f12563cb42" ns2:_="">
    <xsd:import namespace="$ListId:TeamDocuments;"/>
    <xsd:element name="properties">
      <xsd:complexType>
        <xsd:sequence>
          <xsd:element name="documentManagement">
            <xsd:complexType>
              <xsd:all>
                <xsd:element ref="ns2:Category" minOccurs="0"/>
                <xsd:element ref="ns2:Content_x0020_Type"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TeamDocuments;" elementFormDefault="qualified">
    <xsd:import namespace="http://schemas.microsoft.com/office/2006/documentManagement/types"/>
    <xsd:import namespace="http://schemas.microsoft.com/office/infopath/2007/PartnerControls"/>
    <xsd:element name="Category" ma:index="8" nillable="true" ma:displayName="Category" ma:default="Enter Choice #1" ma:format="Dropdown" ma:internalName="Category0">
      <xsd:simpleType>
        <xsd:restriction base="dms:Choice">
          <xsd:enumeration value="Enter Choice #1"/>
          <xsd:enumeration value="Enter Choice #2"/>
          <xsd:enumeration value="Enter Choice #3"/>
        </xsd:restriction>
      </xsd:simpleType>
    </xsd:element>
    <xsd:element name="Content_x0020_Type" ma:index="9" nillable="true" ma:displayName="Content Type" ma:default="Unassigned" ma:format="Dropdown" ma:internalName="Content_x0020_Type0">
      <xsd:simpleType>
        <xsd:restriction base="dms:Choice">
          <xsd:enumeration value="Unassigned"/>
          <xsd:enumeration value="Award List"/>
          <xsd:enumeration value="Commerce Solicitation"/>
          <xsd:enumeration value="Contract"/>
          <xsd:enumeration value="Data"/>
          <xsd:enumeration value="Fact Sheet"/>
          <xsd:enumeration value="Financial"/>
          <xsd:enumeration value="Form"/>
          <xsd:enumeration value="Grant Application"/>
          <xsd:enumeration value="Policy"/>
          <xsd:enumeration value="Presentation"/>
          <xsd:enumeration value="Project Information"/>
          <xsd:enumeration value="Public Input Process"/>
          <xsd:enumeration value="Report"/>
          <xsd:enumeration value="Training Material"/>
        </xsd:restriction>
      </xsd:simpleType>
    </xsd:element>
    <xsd:element name="Year" ma:index="10" nillable="true" ma:displayName="Year" ma:internalName="Yea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2CA30-BF88-4B15-895A-F6026D61E0C6}">
  <ds:schemaRefs>
    <ds:schemaRef ds:uri="http://schemas.microsoft.com/sharepoint/v3/contenttype/forms"/>
  </ds:schemaRefs>
</ds:datastoreItem>
</file>

<file path=customXml/itemProps2.xml><?xml version="1.0" encoding="utf-8"?>
<ds:datastoreItem xmlns:ds="http://schemas.openxmlformats.org/officeDocument/2006/customXml" ds:itemID="{7287DA08-0F5A-483A-8CCF-4D0DB9FE4081}">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ListId:TeamDocuments;"/>
    <ds:schemaRef ds:uri="http://www.w3.org/XML/1998/namespace"/>
  </ds:schemaRefs>
</ds:datastoreItem>
</file>

<file path=customXml/itemProps3.xml><?xml version="1.0" encoding="utf-8"?>
<ds:datastoreItem xmlns:ds="http://schemas.openxmlformats.org/officeDocument/2006/customXml" ds:itemID="{492A2E25-954B-4876-8326-64F42CD6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Team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LeGrande, Michelle (COM)</dc:creator>
  <cp:keywords/>
  <dc:description/>
  <cp:lastModifiedBy>Ashly McBunch</cp:lastModifiedBy>
  <cp:revision>2</cp:revision>
  <cp:lastPrinted>2019-06-25T16:23:00Z</cp:lastPrinted>
  <dcterms:created xsi:type="dcterms:W3CDTF">2022-05-24T23:21:00Z</dcterms:created>
  <dcterms:modified xsi:type="dcterms:W3CDTF">2022-05-24T23:21:00Z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0x010100B5AD433E2FC5BD4AB52DCD557638269E</vt:lpwstr>
  </property>
  <property fmtid="{D5CDD505-2E9C-101B-9397-08002B2CF9AE}" pid="3" name="TaxKeyword">
    <vt:lpwstr/>
  </property>
</Properties>
</file>