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7193" w14:textId="77777777" w:rsidR="00B51325" w:rsidRPr="007617F8" w:rsidRDefault="00B51325" w:rsidP="00B51325">
      <w:pPr>
        <w:tabs>
          <w:tab w:val="center" w:pos="4680"/>
        </w:tabs>
        <w:suppressAutoHyphens/>
        <w:jc w:val="center"/>
        <w:rPr>
          <w:sz w:val="28"/>
          <w:szCs w:val="28"/>
        </w:rPr>
      </w:pPr>
    </w:p>
    <w:p w14:paraId="7069EBD7" w14:textId="77777777" w:rsidR="00B51325" w:rsidRPr="007617F8" w:rsidRDefault="00B51325" w:rsidP="00B51325">
      <w:pPr>
        <w:tabs>
          <w:tab w:val="center" w:pos="4680"/>
        </w:tabs>
        <w:suppressAutoHyphens/>
        <w:jc w:val="center"/>
        <w:rPr>
          <w:rFonts w:cs="Arial"/>
          <w:sz w:val="28"/>
          <w:szCs w:val="28"/>
        </w:rPr>
      </w:pPr>
    </w:p>
    <w:p w14:paraId="2A899656" w14:textId="77777777" w:rsidR="00B51325" w:rsidRPr="007617F8" w:rsidRDefault="00B51325" w:rsidP="00B51325">
      <w:pPr>
        <w:tabs>
          <w:tab w:val="center" w:pos="4680"/>
        </w:tabs>
        <w:suppressAutoHyphens/>
        <w:jc w:val="center"/>
        <w:rPr>
          <w:rFonts w:cs="Arial"/>
          <w:sz w:val="28"/>
          <w:szCs w:val="28"/>
        </w:rPr>
      </w:pPr>
    </w:p>
    <w:p w14:paraId="7B592533" w14:textId="77777777" w:rsidR="00B51325" w:rsidRPr="00F23476" w:rsidRDefault="00B51325" w:rsidP="00B51325">
      <w:pPr>
        <w:tabs>
          <w:tab w:val="center" w:pos="4680"/>
        </w:tabs>
        <w:suppressAutoHyphens/>
        <w:jc w:val="center"/>
        <w:rPr>
          <w:rFonts w:cs="Arial"/>
          <w:sz w:val="44"/>
          <w:szCs w:val="44"/>
        </w:rPr>
      </w:pPr>
      <w:r w:rsidRPr="00F23476">
        <w:rPr>
          <w:rFonts w:cs="Arial"/>
          <w:sz w:val="44"/>
          <w:szCs w:val="44"/>
        </w:rPr>
        <w:t>U.S. DEPARTMENT OF ENERGY</w:t>
      </w:r>
    </w:p>
    <w:p w14:paraId="25F50C11" w14:textId="77777777" w:rsidR="00B51325" w:rsidRPr="007617F8" w:rsidRDefault="00B51325" w:rsidP="00B51325">
      <w:pPr>
        <w:tabs>
          <w:tab w:val="left" w:pos="0"/>
        </w:tabs>
        <w:suppressAutoHyphens/>
        <w:jc w:val="center"/>
        <w:rPr>
          <w:rFonts w:cs="Arial"/>
          <w:sz w:val="28"/>
          <w:szCs w:val="28"/>
        </w:rPr>
      </w:pPr>
    </w:p>
    <w:p w14:paraId="44DCA970" w14:textId="77777777" w:rsidR="00B51325" w:rsidRPr="007617F8" w:rsidRDefault="00B51325" w:rsidP="00B51325">
      <w:pPr>
        <w:tabs>
          <w:tab w:val="left" w:pos="0"/>
        </w:tabs>
        <w:suppressAutoHyphens/>
        <w:jc w:val="center"/>
        <w:rPr>
          <w:rFonts w:cs="Arial"/>
          <w:sz w:val="28"/>
          <w:szCs w:val="28"/>
        </w:rPr>
      </w:pPr>
    </w:p>
    <w:p w14:paraId="605D0F8B" w14:textId="77777777" w:rsidR="00B51325" w:rsidRPr="007617F8" w:rsidRDefault="00B51325" w:rsidP="00B51325">
      <w:pPr>
        <w:tabs>
          <w:tab w:val="left" w:pos="0"/>
        </w:tabs>
        <w:suppressAutoHyphens/>
        <w:jc w:val="center"/>
        <w:rPr>
          <w:rFonts w:cs="Arial"/>
          <w:sz w:val="28"/>
          <w:szCs w:val="28"/>
        </w:rPr>
      </w:pPr>
    </w:p>
    <w:p w14:paraId="6D2A29E0" w14:textId="77777777" w:rsidR="00B51325" w:rsidRPr="007617F8" w:rsidRDefault="00B51325" w:rsidP="00B51325">
      <w:pPr>
        <w:tabs>
          <w:tab w:val="left" w:pos="0"/>
        </w:tabs>
        <w:suppressAutoHyphens/>
        <w:jc w:val="center"/>
        <w:rPr>
          <w:rFonts w:cs="Arial"/>
          <w:sz w:val="28"/>
          <w:szCs w:val="28"/>
        </w:rPr>
      </w:pPr>
    </w:p>
    <w:p w14:paraId="0595632D" w14:textId="77777777" w:rsidR="00B51325" w:rsidRPr="00F23476" w:rsidRDefault="00B51325" w:rsidP="00B51325">
      <w:pPr>
        <w:tabs>
          <w:tab w:val="center" w:pos="4680"/>
        </w:tabs>
        <w:suppressAutoHyphens/>
        <w:jc w:val="center"/>
        <w:rPr>
          <w:rFonts w:cs="Arial"/>
          <w:sz w:val="44"/>
        </w:rPr>
      </w:pPr>
      <w:r w:rsidRPr="00F23476">
        <w:rPr>
          <w:rFonts w:cs="Arial"/>
          <w:sz w:val="44"/>
        </w:rPr>
        <w:t>WASHINGTON STATE LOW-INCOME</w:t>
      </w:r>
    </w:p>
    <w:p w14:paraId="4F0A5EEF" w14:textId="77777777" w:rsidR="00B51325" w:rsidRPr="00F23476" w:rsidRDefault="00B51325" w:rsidP="00B51325">
      <w:pPr>
        <w:tabs>
          <w:tab w:val="center" w:pos="4680"/>
        </w:tabs>
        <w:suppressAutoHyphens/>
        <w:jc w:val="center"/>
        <w:rPr>
          <w:rFonts w:cs="Arial"/>
          <w:sz w:val="48"/>
        </w:rPr>
      </w:pPr>
      <w:r w:rsidRPr="00F23476">
        <w:rPr>
          <w:rFonts w:cs="Arial"/>
          <w:sz w:val="44"/>
        </w:rPr>
        <w:t>WEATHERIZATION ASSISTANCE PLAN</w:t>
      </w:r>
    </w:p>
    <w:p w14:paraId="5BE8C965" w14:textId="77777777" w:rsidR="00B51325" w:rsidRPr="00F23476" w:rsidRDefault="00B51325" w:rsidP="00B51325">
      <w:pPr>
        <w:tabs>
          <w:tab w:val="left" w:pos="0"/>
        </w:tabs>
        <w:suppressAutoHyphens/>
        <w:jc w:val="center"/>
        <w:rPr>
          <w:rFonts w:cs="Arial"/>
          <w:sz w:val="29"/>
        </w:rPr>
      </w:pPr>
    </w:p>
    <w:p w14:paraId="0C8307FA" w14:textId="77777777" w:rsidR="00B51325" w:rsidRDefault="00E32E01" w:rsidP="00B51325">
      <w:pPr>
        <w:tabs>
          <w:tab w:val="center" w:pos="4680"/>
        </w:tabs>
        <w:suppressAutoHyphens/>
        <w:jc w:val="center"/>
        <w:rPr>
          <w:rFonts w:cs="Arial"/>
          <w:sz w:val="44"/>
        </w:rPr>
      </w:pPr>
      <w:r>
        <w:rPr>
          <w:rFonts w:cs="Arial"/>
          <w:sz w:val="44"/>
        </w:rPr>
        <w:t>2019</w:t>
      </w:r>
    </w:p>
    <w:p w14:paraId="19D5C4F5" w14:textId="77777777" w:rsidR="00B51325" w:rsidRPr="007617F8" w:rsidRDefault="00B51325" w:rsidP="00B51325">
      <w:pPr>
        <w:tabs>
          <w:tab w:val="center" w:pos="4680"/>
        </w:tabs>
        <w:suppressAutoHyphens/>
        <w:jc w:val="center"/>
        <w:rPr>
          <w:rFonts w:cs="Arial"/>
          <w:sz w:val="28"/>
          <w:szCs w:val="28"/>
        </w:rPr>
      </w:pPr>
    </w:p>
    <w:p w14:paraId="38F1BB41" w14:textId="77777777" w:rsidR="00B51325" w:rsidRPr="007617F8" w:rsidRDefault="00B51325" w:rsidP="00B51325">
      <w:pPr>
        <w:tabs>
          <w:tab w:val="left" w:pos="0"/>
        </w:tabs>
        <w:suppressAutoHyphens/>
        <w:jc w:val="center"/>
        <w:rPr>
          <w:rFonts w:cs="Arial"/>
          <w:sz w:val="28"/>
          <w:szCs w:val="28"/>
        </w:rPr>
      </w:pPr>
    </w:p>
    <w:p w14:paraId="2CA974B2" w14:textId="77777777" w:rsidR="00B51325" w:rsidRPr="007617F8" w:rsidRDefault="00B51325" w:rsidP="00B51325">
      <w:pPr>
        <w:tabs>
          <w:tab w:val="left" w:pos="0"/>
        </w:tabs>
        <w:suppressAutoHyphens/>
        <w:jc w:val="center"/>
        <w:rPr>
          <w:rFonts w:cs="Arial"/>
          <w:sz w:val="28"/>
          <w:szCs w:val="28"/>
        </w:rPr>
      </w:pPr>
    </w:p>
    <w:p w14:paraId="7BEEA076" w14:textId="77777777" w:rsidR="00B51325" w:rsidRPr="00D13C57" w:rsidRDefault="00B51325" w:rsidP="00B51325">
      <w:pPr>
        <w:tabs>
          <w:tab w:val="center" w:pos="4680"/>
        </w:tabs>
        <w:suppressAutoHyphens/>
        <w:jc w:val="center"/>
        <w:rPr>
          <w:rFonts w:cs="Arial"/>
          <w:sz w:val="32"/>
          <w:szCs w:val="32"/>
        </w:rPr>
      </w:pPr>
      <w:r w:rsidRPr="00D13C57">
        <w:rPr>
          <w:rFonts w:cs="Arial"/>
          <w:sz w:val="32"/>
          <w:szCs w:val="32"/>
        </w:rPr>
        <w:t>Prepared by</w:t>
      </w:r>
    </w:p>
    <w:p w14:paraId="0C8EB9DE" w14:textId="77777777" w:rsidR="00B51325" w:rsidRPr="00D13C57" w:rsidRDefault="00B51325" w:rsidP="00B51325">
      <w:pPr>
        <w:tabs>
          <w:tab w:val="center" w:pos="4680"/>
        </w:tabs>
        <w:suppressAutoHyphens/>
        <w:jc w:val="center"/>
        <w:rPr>
          <w:rFonts w:cs="Arial"/>
          <w:sz w:val="32"/>
          <w:szCs w:val="32"/>
        </w:rPr>
      </w:pPr>
      <w:r w:rsidRPr="00D13C57">
        <w:rPr>
          <w:rFonts w:cs="Arial"/>
          <w:sz w:val="32"/>
          <w:szCs w:val="32"/>
        </w:rPr>
        <w:t>Washington State Department of Commerce</w:t>
      </w:r>
    </w:p>
    <w:p w14:paraId="5A7D3BCF" w14:textId="77777777" w:rsidR="00B51325" w:rsidRDefault="00B51325" w:rsidP="00B51325">
      <w:pPr>
        <w:tabs>
          <w:tab w:val="left" w:pos="0"/>
        </w:tabs>
        <w:suppressAutoHyphens/>
        <w:jc w:val="center"/>
        <w:rPr>
          <w:rFonts w:cs="Arial"/>
          <w:sz w:val="29"/>
        </w:rPr>
      </w:pPr>
    </w:p>
    <w:p w14:paraId="116C5CF4" w14:textId="77777777" w:rsidR="00B51325" w:rsidRPr="00F23476" w:rsidRDefault="00B51325" w:rsidP="00B51325">
      <w:pPr>
        <w:tabs>
          <w:tab w:val="left" w:pos="0"/>
        </w:tabs>
        <w:suppressAutoHyphens/>
        <w:jc w:val="center"/>
        <w:rPr>
          <w:rFonts w:cs="Arial"/>
          <w:sz w:val="29"/>
        </w:rPr>
      </w:pPr>
    </w:p>
    <w:p w14:paraId="0536AD93" w14:textId="77777777" w:rsidR="00B51325" w:rsidRPr="00F23476" w:rsidRDefault="00B51325" w:rsidP="00B51325">
      <w:pPr>
        <w:tabs>
          <w:tab w:val="left" w:pos="0"/>
        </w:tabs>
        <w:suppressAutoHyphens/>
        <w:jc w:val="center"/>
        <w:rPr>
          <w:rFonts w:cs="Arial"/>
          <w:sz w:val="29"/>
        </w:rPr>
      </w:pPr>
    </w:p>
    <w:p w14:paraId="1DAD84F8" w14:textId="66B0FE16" w:rsidR="00B51325" w:rsidRPr="00E06583" w:rsidRDefault="00805BFB" w:rsidP="00B51325">
      <w:pPr>
        <w:tabs>
          <w:tab w:val="center" w:pos="4680"/>
        </w:tabs>
        <w:suppressAutoHyphens/>
        <w:jc w:val="center"/>
        <w:rPr>
          <w:rFonts w:cs="Arial"/>
          <w:sz w:val="28"/>
          <w:szCs w:val="28"/>
        </w:rPr>
      </w:pPr>
      <w:r>
        <w:rPr>
          <w:rFonts w:cs="Arial"/>
          <w:sz w:val="28"/>
          <w:szCs w:val="28"/>
        </w:rPr>
        <w:t>Lisa Brown, Director</w:t>
      </w:r>
    </w:p>
    <w:p w14:paraId="24D2EA26" w14:textId="77777777" w:rsidR="00B51325" w:rsidRPr="00E06583" w:rsidRDefault="00B51325" w:rsidP="00B51325">
      <w:pPr>
        <w:shd w:val="clear" w:color="auto" w:fill="FFFFFF"/>
        <w:spacing w:line="300" w:lineRule="atLeast"/>
        <w:jc w:val="center"/>
        <w:outlineLvl w:val="2"/>
        <w:rPr>
          <w:color w:val="000000"/>
          <w:sz w:val="28"/>
          <w:szCs w:val="28"/>
        </w:rPr>
      </w:pPr>
    </w:p>
    <w:p w14:paraId="4A6D754B" w14:textId="77777777" w:rsidR="00B51325" w:rsidRPr="00E06583" w:rsidRDefault="00D544B9" w:rsidP="00B51325">
      <w:pPr>
        <w:shd w:val="clear" w:color="auto" w:fill="FFFFFF"/>
        <w:spacing w:line="300" w:lineRule="atLeast"/>
        <w:jc w:val="center"/>
        <w:outlineLvl w:val="2"/>
        <w:rPr>
          <w:color w:val="000000"/>
          <w:sz w:val="28"/>
          <w:szCs w:val="28"/>
        </w:rPr>
      </w:pPr>
      <w:r>
        <w:rPr>
          <w:sz w:val="28"/>
          <w:szCs w:val="28"/>
        </w:rPr>
        <w:t>Michael Furze, Energy Division Assistant Director</w:t>
      </w:r>
      <w:r w:rsidR="00B51325">
        <w:rPr>
          <w:color w:val="000000"/>
          <w:sz w:val="28"/>
          <w:szCs w:val="28"/>
        </w:rPr>
        <w:t xml:space="preserve"> </w:t>
      </w:r>
    </w:p>
    <w:p w14:paraId="64398EA4" w14:textId="77777777" w:rsidR="00B51325" w:rsidRPr="00F23476" w:rsidRDefault="00B51325" w:rsidP="00B51325">
      <w:pPr>
        <w:tabs>
          <w:tab w:val="center" w:pos="4680"/>
        </w:tabs>
        <w:suppressAutoHyphens/>
        <w:jc w:val="center"/>
        <w:rPr>
          <w:rFonts w:cs="Arial"/>
          <w:sz w:val="29"/>
        </w:rPr>
      </w:pPr>
    </w:p>
    <w:p w14:paraId="0F2225F6" w14:textId="77777777" w:rsidR="00B51325" w:rsidRPr="00F23476" w:rsidRDefault="00B51325" w:rsidP="00B51325">
      <w:pPr>
        <w:tabs>
          <w:tab w:val="left" w:pos="0"/>
        </w:tabs>
        <w:suppressAutoHyphens/>
        <w:jc w:val="center"/>
        <w:rPr>
          <w:rFonts w:cs="Arial"/>
          <w:sz w:val="29"/>
        </w:rPr>
      </w:pPr>
    </w:p>
    <w:p w14:paraId="2C1715ED" w14:textId="77777777" w:rsidR="00B51325" w:rsidRPr="00F23476" w:rsidRDefault="00B51325" w:rsidP="00B51325">
      <w:pPr>
        <w:tabs>
          <w:tab w:val="left" w:pos="0"/>
        </w:tabs>
        <w:suppressAutoHyphens/>
        <w:jc w:val="center"/>
        <w:rPr>
          <w:rFonts w:cs="Arial"/>
          <w:sz w:val="29"/>
        </w:rPr>
      </w:pPr>
    </w:p>
    <w:p w14:paraId="0CB0EA7C" w14:textId="77777777" w:rsidR="00B51325" w:rsidRPr="00F23476" w:rsidRDefault="00B51325" w:rsidP="00B51325">
      <w:pPr>
        <w:tabs>
          <w:tab w:val="left" w:pos="0"/>
        </w:tabs>
        <w:suppressAutoHyphens/>
        <w:jc w:val="center"/>
        <w:rPr>
          <w:rFonts w:cs="Arial"/>
          <w:sz w:val="29"/>
        </w:rPr>
      </w:pPr>
    </w:p>
    <w:p w14:paraId="7A205229" w14:textId="77777777" w:rsidR="00B51325" w:rsidRPr="00F23476" w:rsidRDefault="00B51325" w:rsidP="00B51325">
      <w:pPr>
        <w:tabs>
          <w:tab w:val="center" w:pos="4680"/>
        </w:tabs>
        <w:suppressAutoHyphens/>
        <w:jc w:val="center"/>
        <w:rPr>
          <w:rFonts w:cs="Arial"/>
        </w:rPr>
      </w:pPr>
      <w:r w:rsidRPr="00F23476">
        <w:rPr>
          <w:rFonts w:cs="Arial"/>
        </w:rPr>
        <w:t>Washington State</w:t>
      </w:r>
    </w:p>
    <w:p w14:paraId="44FCFB29" w14:textId="77777777" w:rsidR="00B51325" w:rsidRPr="00F23476" w:rsidRDefault="00B51325" w:rsidP="00B51325">
      <w:pPr>
        <w:tabs>
          <w:tab w:val="center" w:pos="4680"/>
        </w:tabs>
        <w:suppressAutoHyphens/>
        <w:jc w:val="center"/>
        <w:rPr>
          <w:rFonts w:cs="Arial"/>
        </w:rPr>
      </w:pPr>
      <w:r w:rsidRPr="00F23476">
        <w:rPr>
          <w:rFonts w:cs="Arial"/>
        </w:rPr>
        <w:t>Department of Commerce</w:t>
      </w:r>
    </w:p>
    <w:p w14:paraId="383C2EEF" w14:textId="77777777" w:rsidR="00B51325" w:rsidRPr="00F23476" w:rsidRDefault="00B51325" w:rsidP="00B51325">
      <w:pPr>
        <w:tabs>
          <w:tab w:val="center" w:pos="4680"/>
        </w:tabs>
        <w:suppressAutoHyphens/>
        <w:jc w:val="center"/>
        <w:rPr>
          <w:rFonts w:cs="Arial"/>
        </w:rPr>
      </w:pPr>
      <w:r w:rsidRPr="00F23476">
        <w:rPr>
          <w:rFonts w:cs="Arial"/>
        </w:rPr>
        <w:t>1011 Plum Street SE</w:t>
      </w:r>
    </w:p>
    <w:p w14:paraId="77E154E5" w14:textId="77777777" w:rsidR="00B51325" w:rsidRPr="00F23476" w:rsidRDefault="00411C1A" w:rsidP="00B51325">
      <w:pPr>
        <w:pStyle w:val="Header"/>
        <w:tabs>
          <w:tab w:val="clear" w:pos="4320"/>
          <w:tab w:val="center" w:pos="4680"/>
        </w:tabs>
        <w:suppressAutoHyphens/>
        <w:jc w:val="center"/>
        <w:rPr>
          <w:rFonts w:cs="Arial"/>
        </w:rPr>
      </w:pPr>
      <w:r>
        <w:rPr>
          <w:rFonts w:cs="Arial"/>
        </w:rPr>
        <w:t>PO</w:t>
      </w:r>
      <w:r w:rsidR="00B51325" w:rsidRPr="00F23476">
        <w:rPr>
          <w:rFonts w:cs="Arial"/>
        </w:rPr>
        <w:t xml:space="preserve"> Box 42525</w:t>
      </w:r>
    </w:p>
    <w:p w14:paraId="1A82DFBD" w14:textId="77777777" w:rsidR="00B51325" w:rsidRPr="00F23476" w:rsidRDefault="00B51325" w:rsidP="00B51325">
      <w:pPr>
        <w:tabs>
          <w:tab w:val="center" w:pos="4680"/>
        </w:tabs>
        <w:suppressAutoHyphens/>
        <w:jc w:val="center"/>
        <w:rPr>
          <w:rFonts w:cs="Arial"/>
        </w:rPr>
      </w:pPr>
      <w:r w:rsidRPr="00F23476">
        <w:rPr>
          <w:rFonts w:cs="Arial"/>
        </w:rPr>
        <w:t>Olympia, Washington  98504-2525</w:t>
      </w:r>
    </w:p>
    <w:p w14:paraId="29CE0398" w14:textId="77777777" w:rsidR="00B51325" w:rsidRPr="00F23476" w:rsidRDefault="00B51325" w:rsidP="00B51325">
      <w:pPr>
        <w:tabs>
          <w:tab w:val="center" w:pos="4680"/>
        </w:tabs>
        <w:suppressAutoHyphens/>
        <w:rPr>
          <w:rFonts w:cs="Arial"/>
        </w:rPr>
      </w:pPr>
    </w:p>
    <w:p w14:paraId="5F6C9EF5" w14:textId="77777777" w:rsidR="00B51325" w:rsidRDefault="00B51325" w:rsidP="00B51325">
      <w:pPr>
        <w:sectPr w:rsidR="00B51325" w:rsidSect="00E17C6C">
          <w:footerReference w:type="even" r:id="rId8"/>
          <w:footerReference w:type="default" r:id="rId9"/>
          <w:headerReference w:type="first" r:id="rId10"/>
          <w:pgSz w:w="12240" w:h="15840"/>
          <w:pgMar w:top="288" w:right="720" w:bottom="432" w:left="720" w:header="720" w:footer="432" w:gutter="0"/>
          <w:pgNumType w:start="1" w:chapStyle="1"/>
          <w:cols w:space="720"/>
          <w:titlePg/>
          <w:docGrid w:linePitch="360"/>
        </w:sectPr>
      </w:pPr>
    </w:p>
    <w:p w14:paraId="651AF471" w14:textId="77777777" w:rsidR="00B51325" w:rsidRDefault="00B51325" w:rsidP="00B51325">
      <w:pPr>
        <w:numPr>
          <w:ilvl w:val="0"/>
          <w:numId w:val="2"/>
        </w:numPr>
        <w:tabs>
          <w:tab w:val="left" w:pos="360"/>
          <w:tab w:val="left" w:pos="720"/>
          <w:tab w:val="left" w:pos="1080"/>
          <w:tab w:val="left" w:pos="1440"/>
          <w:tab w:val="right" w:leader="dot" w:pos="9360"/>
        </w:tabs>
        <w:spacing w:after="120"/>
        <w:ind w:left="0" w:firstLine="0"/>
        <w:rPr>
          <w:sz w:val="22"/>
          <w:szCs w:val="22"/>
        </w:rPr>
      </w:pPr>
      <w:r>
        <w:rPr>
          <w:sz w:val="22"/>
          <w:szCs w:val="22"/>
        </w:rPr>
        <w:lastRenderedPageBreak/>
        <w:t xml:space="preserve">INTRODUCTION AND </w:t>
      </w:r>
      <w:r w:rsidR="00125222">
        <w:rPr>
          <w:sz w:val="22"/>
          <w:szCs w:val="22"/>
        </w:rPr>
        <w:t>PROGRAM UPDATES</w:t>
      </w:r>
      <w:r w:rsidRPr="00493E54">
        <w:rPr>
          <w:sz w:val="22"/>
          <w:szCs w:val="22"/>
        </w:rPr>
        <w:tab/>
      </w:r>
      <w:r>
        <w:rPr>
          <w:sz w:val="22"/>
          <w:szCs w:val="22"/>
        </w:rPr>
        <w:t>1</w:t>
      </w:r>
    </w:p>
    <w:p w14:paraId="56209247" w14:textId="77777777" w:rsidR="00B51325" w:rsidRPr="00ED5BFA" w:rsidRDefault="00B51325" w:rsidP="00B51325">
      <w:pPr>
        <w:numPr>
          <w:ilvl w:val="0"/>
          <w:numId w:val="2"/>
        </w:numPr>
        <w:tabs>
          <w:tab w:val="left" w:pos="360"/>
          <w:tab w:val="left" w:pos="720"/>
          <w:tab w:val="left" w:pos="1080"/>
          <w:tab w:val="left" w:pos="1440"/>
          <w:tab w:val="right" w:leader="dot" w:pos="9360"/>
        </w:tabs>
        <w:spacing w:after="120"/>
        <w:ind w:left="0" w:firstLine="0"/>
        <w:rPr>
          <w:sz w:val="22"/>
          <w:szCs w:val="22"/>
        </w:rPr>
      </w:pPr>
      <w:r w:rsidRPr="00ED5BFA">
        <w:rPr>
          <w:sz w:val="22"/>
          <w:szCs w:val="22"/>
        </w:rPr>
        <w:t>ANNUAL FILE</w:t>
      </w:r>
    </w:p>
    <w:p w14:paraId="3A9897F8"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A.    Grant Application – St</w:t>
      </w:r>
      <w:r>
        <w:rPr>
          <w:sz w:val="22"/>
          <w:szCs w:val="22"/>
        </w:rPr>
        <w:t>andard Form 424</w:t>
      </w:r>
      <w:r w:rsidRPr="00493E54">
        <w:rPr>
          <w:sz w:val="22"/>
          <w:szCs w:val="22"/>
        </w:rPr>
        <w:tab/>
      </w:r>
      <w:r>
        <w:rPr>
          <w:sz w:val="22"/>
          <w:szCs w:val="22"/>
        </w:rPr>
        <w:t>3</w:t>
      </w:r>
    </w:p>
    <w:p w14:paraId="0B0AC755" w14:textId="77777777" w:rsidR="00B51325" w:rsidRDefault="00B51325" w:rsidP="00B51325">
      <w:pPr>
        <w:tabs>
          <w:tab w:val="left" w:pos="720"/>
          <w:tab w:val="left" w:pos="1080"/>
          <w:tab w:val="right" w:leader="dot" w:pos="9360"/>
        </w:tabs>
        <w:spacing w:after="120"/>
        <w:ind w:left="360"/>
        <w:rPr>
          <w:sz w:val="22"/>
          <w:szCs w:val="22"/>
        </w:rPr>
      </w:pPr>
      <w:r w:rsidRPr="00493E54">
        <w:rPr>
          <w:sz w:val="22"/>
          <w:szCs w:val="22"/>
        </w:rPr>
        <w:t xml:space="preserve">B.    </w:t>
      </w:r>
      <w:r w:rsidR="00125222">
        <w:rPr>
          <w:sz w:val="22"/>
          <w:szCs w:val="22"/>
        </w:rPr>
        <w:t xml:space="preserve">Program </w:t>
      </w:r>
      <w:r>
        <w:rPr>
          <w:sz w:val="22"/>
          <w:szCs w:val="22"/>
        </w:rPr>
        <w:t>Budget</w:t>
      </w:r>
      <w:r w:rsidRPr="00493E54">
        <w:rPr>
          <w:sz w:val="22"/>
          <w:szCs w:val="22"/>
        </w:rPr>
        <w:tab/>
      </w:r>
      <w:r w:rsidR="006268E7">
        <w:rPr>
          <w:sz w:val="22"/>
          <w:szCs w:val="22"/>
        </w:rPr>
        <w:t>6</w:t>
      </w:r>
    </w:p>
    <w:p w14:paraId="378DD13C" w14:textId="77777777" w:rsidR="00B51325" w:rsidRDefault="00B51325" w:rsidP="00B51325">
      <w:pPr>
        <w:tabs>
          <w:tab w:val="left" w:pos="720"/>
          <w:tab w:val="left" w:pos="1080"/>
          <w:tab w:val="right" w:leader="dot" w:pos="9360"/>
        </w:tabs>
        <w:spacing w:after="120"/>
        <w:ind w:left="360"/>
        <w:rPr>
          <w:sz w:val="22"/>
          <w:szCs w:val="22"/>
        </w:rPr>
      </w:pPr>
      <w:r w:rsidRPr="00493E54">
        <w:rPr>
          <w:sz w:val="22"/>
          <w:szCs w:val="22"/>
        </w:rPr>
        <w:t>C.    Subgrantees</w:t>
      </w:r>
      <w:r w:rsidRPr="00493E54">
        <w:rPr>
          <w:sz w:val="22"/>
          <w:szCs w:val="22"/>
        </w:rPr>
        <w:tab/>
      </w:r>
      <w:r w:rsidR="006268E7">
        <w:rPr>
          <w:sz w:val="22"/>
          <w:szCs w:val="22"/>
        </w:rPr>
        <w:t>7</w:t>
      </w:r>
    </w:p>
    <w:p w14:paraId="56A0BDF7" w14:textId="77777777" w:rsidR="00B51325" w:rsidRPr="00493E54" w:rsidRDefault="00B51325" w:rsidP="00B51325">
      <w:pPr>
        <w:tabs>
          <w:tab w:val="left" w:pos="720"/>
          <w:tab w:val="left" w:pos="1080"/>
          <w:tab w:val="left" w:pos="1440"/>
          <w:tab w:val="right" w:leader="dot" w:pos="9360"/>
        </w:tabs>
        <w:ind w:left="360"/>
        <w:rPr>
          <w:sz w:val="22"/>
          <w:szCs w:val="22"/>
        </w:rPr>
      </w:pPr>
      <w:r>
        <w:rPr>
          <w:sz w:val="22"/>
          <w:szCs w:val="22"/>
        </w:rPr>
        <w:tab/>
      </w:r>
      <w:r w:rsidRPr="00493E54">
        <w:rPr>
          <w:sz w:val="22"/>
          <w:szCs w:val="22"/>
        </w:rPr>
        <w:t>1.   Weatherization Service Providers</w:t>
      </w:r>
      <w:r w:rsidR="00F8668E">
        <w:rPr>
          <w:sz w:val="22"/>
          <w:szCs w:val="22"/>
        </w:rPr>
        <w:t>, Service Area, and congressional Districts</w:t>
      </w:r>
    </w:p>
    <w:p w14:paraId="6FA49E65" w14:textId="77777777" w:rsidR="00B51325" w:rsidRPr="00493E54" w:rsidRDefault="00B51325" w:rsidP="00B51325">
      <w:pPr>
        <w:tabs>
          <w:tab w:val="left" w:pos="720"/>
          <w:tab w:val="left" w:pos="1080"/>
          <w:tab w:val="left" w:pos="1440"/>
          <w:tab w:val="right" w:leader="dot" w:pos="9360"/>
        </w:tabs>
        <w:spacing w:after="240"/>
        <w:rPr>
          <w:sz w:val="22"/>
          <w:szCs w:val="22"/>
        </w:rPr>
      </w:pPr>
      <w:r w:rsidRPr="00493E54">
        <w:rPr>
          <w:sz w:val="22"/>
          <w:szCs w:val="22"/>
        </w:rPr>
        <w:tab/>
        <w:t>2.    Allocation and Production Schedule</w:t>
      </w:r>
    </w:p>
    <w:p w14:paraId="195D7797" w14:textId="77777777" w:rsidR="00B51325"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 xml:space="preserve">D.    </w:t>
      </w:r>
      <w:r>
        <w:rPr>
          <w:sz w:val="22"/>
          <w:szCs w:val="22"/>
        </w:rPr>
        <w:t>Energy Savings</w:t>
      </w:r>
      <w:r w:rsidRPr="00493E54">
        <w:rPr>
          <w:sz w:val="22"/>
          <w:szCs w:val="22"/>
        </w:rPr>
        <w:tab/>
      </w:r>
      <w:r w:rsidR="000C0409">
        <w:rPr>
          <w:sz w:val="22"/>
          <w:szCs w:val="22"/>
        </w:rPr>
        <w:t>9</w:t>
      </w:r>
    </w:p>
    <w:p w14:paraId="31C188BD" w14:textId="77777777" w:rsidR="00B51325" w:rsidRPr="00493E54" w:rsidRDefault="00B51325" w:rsidP="00B51325">
      <w:pPr>
        <w:tabs>
          <w:tab w:val="left" w:pos="720"/>
          <w:tab w:val="left" w:pos="1080"/>
          <w:tab w:val="left" w:pos="1440"/>
          <w:tab w:val="right" w:leader="dot" w:pos="9360"/>
        </w:tabs>
        <w:spacing w:after="120"/>
        <w:rPr>
          <w:sz w:val="22"/>
          <w:szCs w:val="22"/>
        </w:rPr>
      </w:pPr>
      <w:r w:rsidRPr="00493E54">
        <w:rPr>
          <w:sz w:val="22"/>
          <w:szCs w:val="22"/>
        </w:rPr>
        <w:t>III. MASTER FILE</w:t>
      </w:r>
    </w:p>
    <w:p w14:paraId="68A78CEE" w14:textId="77777777" w:rsidR="00B51325"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A.   Technical Assistance and Training</w:t>
      </w:r>
      <w:r w:rsidRPr="00493E54">
        <w:rPr>
          <w:sz w:val="22"/>
          <w:szCs w:val="22"/>
        </w:rPr>
        <w:tab/>
      </w:r>
      <w:r w:rsidR="000C0409">
        <w:rPr>
          <w:sz w:val="22"/>
          <w:szCs w:val="22"/>
        </w:rPr>
        <w:t>10</w:t>
      </w:r>
    </w:p>
    <w:p w14:paraId="7ED6713B" w14:textId="77777777" w:rsidR="00B51325" w:rsidRPr="00493E54" w:rsidRDefault="00B51325" w:rsidP="00B51325">
      <w:pPr>
        <w:tabs>
          <w:tab w:val="left" w:pos="720"/>
          <w:tab w:val="left" w:pos="1080"/>
          <w:tab w:val="left" w:pos="1440"/>
          <w:tab w:val="right" w:leader="dot" w:pos="9360"/>
        </w:tabs>
        <w:ind w:left="360"/>
        <w:rPr>
          <w:sz w:val="22"/>
          <w:szCs w:val="22"/>
        </w:rPr>
      </w:pPr>
      <w:r>
        <w:rPr>
          <w:sz w:val="22"/>
          <w:szCs w:val="22"/>
        </w:rPr>
        <w:tab/>
      </w:r>
      <w:r w:rsidRPr="00493E54">
        <w:rPr>
          <w:sz w:val="22"/>
          <w:szCs w:val="22"/>
        </w:rPr>
        <w:t>1.   Allocation of Funding</w:t>
      </w:r>
    </w:p>
    <w:p w14:paraId="03C2DE6C" w14:textId="77777777" w:rsidR="00B51325" w:rsidRDefault="00B51325" w:rsidP="00B51325">
      <w:pPr>
        <w:tabs>
          <w:tab w:val="left" w:pos="720"/>
          <w:tab w:val="left" w:pos="1080"/>
          <w:tab w:val="left" w:pos="1440"/>
          <w:tab w:val="right" w:leader="dot" w:pos="9360"/>
        </w:tabs>
        <w:ind w:left="720"/>
        <w:rPr>
          <w:sz w:val="22"/>
          <w:szCs w:val="22"/>
        </w:rPr>
      </w:pPr>
      <w:r w:rsidRPr="00493E54">
        <w:rPr>
          <w:sz w:val="22"/>
          <w:szCs w:val="22"/>
        </w:rPr>
        <w:t xml:space="preserve">2.   </w:t>
      </w:r>
      <w:r>
        <w:rPr>
          <w:sz w:val="22"/>
          <w:szCs w:val="22"/>
        </w:rPr>
        <w:t>Overview of Activities</w:t>
      </w:r>
    </w:p>
    <w:p w14:paraId="65DB7D9E" w14:textId="77777777" w:rsidR="00B51325" w:rsidRPr="00493E54" w:rsidRDefault="00B51325" w:rsidP="00B51325">
      <w:pPr>
        <w:tabs>
          <w:tab w:val="left" w:pos="720"/>
          <w:tab w:val="left" w:pos="1080"/>
          <w:tab w:val="left" w:pos="1440"/>
          <w:tab w:val="right" w:leader="dot" w:pos="9360"/>
        </w:tabs>
        <w:spacing w:after="240"/>
        <w:ind w:left="720"/>
        <w:rPr>
          <w:sz w:val="22"/>
          <w:szCs w:val="22"/>
        </w:rPr>
      </w:pPr>
      <w:r>
        <w:rPr>
          <w:sz w:val="22"/>
          <w:szCs w:val="22"/>
        </w:rPr>
        <w:t xml:space="preserve">3.   </w:t>
      </w:r>
      <w:r w:rsidRPr="00493E54">
        <w:rPr>
          <w:sz w:val="22"/>
          <w:szCs w:val="22"/>
        </w:rPr>
        <w:t>Description of Activities</w:t>
      </w:r>
    </w:p>
    <w:p w14:paraId="306F12EE" w14:textId="77777777" w:rsidR="00B51325" w:rsidRDefault="00B51325" w:rsidP="00B51325">
      <w:pPr>
        <w:tabs>
          <w:tab w:val="left" w:pos="720"/>
          <w:tab w:val="left" w:pos="1080"/>
          <w:tab w:val="left" w:pos="1440"/>
          <w:tab w:val="right" w:leader="dot" w:pos="9360"/>
        </w:tabs>
        <w:spacing w:after="120"/>
        <w:rPr>
          <w:sz w:val="22"/>
          <w:szCs w:val="22"/>
        </w:rPr>
      </w:pPr>
      <w:r w:rsidRPr="00493E54">
        <w:rPr>
          <w:sz w:val="22"/>
          <w:szCs w:val="22"/>
        </w:rPr>
        <w:t xml:space="preserve">       B.     Monitoring Activities</w:t>
      </w:r>
      <w:r w:rsidRPr="00493E54">
        <w:rPr>
          <w:sz w:val="22"/>
          <w:szCs w:val="22"/>
        </w:rPr>
        <w:tab/>
      </w:r>
      <w:r>
        <w:rPr>
          <w:sz w:val="22"/>
          <w:szCs w:val="22"/>
        </w:rPr>
        <w:t>1</w:t>
      </w:r>
      <w:r w:rsidR="00F8668E">
        <w:rPr>
          <w:sz w:val="22"/>
          <w:szCs w:val="22"/>
        </w:rPr>
        <w:t>2</w:t>
      </w:r>
    </w:p>
    <w:p w14:paraId="303609F5" w14:textId="77777777" w:rsidR="00B51325" w:rsidRPr="00493E54" w:rsidRDefault="00B51325" w:rsidP="00BE672C">
      <w:pPr>
        <w:tabs>
          <w:tab w:val="left" w:pos="720"/>
          <w:tab w:val="left" w:pos="1080"/>
          <w:tab w:val="left" w:pos="1440"/>
          <w:tab w:val="right" w:leader="dot" w:pos="9360"/>
        </w:tabs>
        <w:rPr>
          <w:sz w:val="22"/>
          <w:szCs w:val="22"/>
        </w:rPr>
      </w:pPr>
      <w:r>
        <w:rPr>
          <w:sz w:val="22"/>
          <w:szCs w:val="22"/>
        </w:rPr>
        <w:tab/>
      </w:r>
      <w:r w:rsidRPr="00493E54">
        <w:rPr>
          <w:sz w:val="22"/>
          <w:szCs w:val="22"/>
        </w:rPr>
        <w:t>1.   Monitoring Scheduling, Visits, and Reporting</w:t>
      </w:r>
    </w:p>
    <w:p w14:paraId="2428B926" w14:textId="77777777" w:rsidR="00B51325" w:rsidRDefault="00BE672C" w:rsidP="00B51325">
      <w:pPr>
        <w:ind w:left="720"/>
        <w:rPr>
          <w:sz w:val="22"/>
          <w:szCs w:val="22"/>
        </w:rPr>
      </w:pPr>
      <w:r>
        <w:rPr>
          <w:sz w:val="22"/>
          <w:szCs w:val="22"/>
        </w:rPr>
        <w:t>2</w:t>
      </w:r>
      <w:r w:rsidR="00B51325" w:rsidRPr="00493E54">
        <w:rPr>
          <w:sz w:val="22"/>
          <w:szCs w:val="22"/>
        </w:rPr>
        <w:t>.   Multifamily Monitoring</w:t>
      </w:r>
    </w:p>
    <w:p w14:paraId="4953A2AC" w14:textId="77777777" w:rsidR="00B51325" w:rsidRDefault="00BE672C" w:rsidP="00B51325">
      <w:pPr>
        <w:ind w:left="720"/>
        <w:rPr>
          <w:sz w:val="22"/>
          <w:szCs w:val="22"/>
        </w:rPr>
      </w:pPr>
      <w:r>
        <w:rPr>
          <w:sz w:val="22"/>
          <w:szCs w:val="22"/>
        </w:rPr>
        <w:t>3</w:t>
      </w:r>
      <w:r w:rsidR="00B51325" w:rsidRPr="00493E54">
        <w:rPr>
          <w:sz w:val="22"/>
          <w:szCs w:val="22"/>
        </w:rPr>
        <w:t>.   Weatherization Monitoring Manual</w:t>
      </w:r>
    </w:p>
    <w:p w14:paraId="28947F58" w14:textId="77777777" w:rsidR="00B51325" w:rsidRPr="00493E54" w:rsidRDefault="00BE672C" w:rsidP="00B51325">
      <w:pPr>
        <w:ind w:left="720"/>
        <w:rPr>
          <w:sz w:val="22"/>
          <w:szCs w:val="22"/>
        </w:rPr>
      </w:pPr>
      <w:r>
        <w:rPr>
          <w:sz w:val="22"/>
          <w:szCs w:val="22"/>
        </w:rPr>
        <w:t>4</w:t>
      </w:r>
      <w:r w:rsidR="00B51325" w:rsidRPr="00493E54">
        <w:rPr>
          <w:sz w:val="22"/>
          <w:szCs w:val="22"/>
        </w:rPr>
        <w:t xml:space="preserve">.   </w:t>
      </w:r>
      <w:r w:rsidR="00B51325">
        <w:rPr>
          <w:sz w:val="22"/>
          <w:szCs w:val="22"/>
        </w:rPr>
        <w:t>Fiscal Monitoring</w:t>
      </w:r>
    </w:p>
    <w:p w14:paraId="63E62B28" w14:textId="77777777" w:rsidR="00B51325" w:rsidRPr="00493E54" w:rsidRDefault="00BE672C" w:rsidP="00B51325">
      <w:pPr>
        <w:tabs>
          <w:tab w:val="left" w:pos="720"/>
          <w:tab w:val="left" w:pos="1080"/>
          <w:tab w:val="left" w:pos="1440"/>
          <w:tab w:val="right" w:leader="dot" w:pos="9360"/>
        </w:tabs>
        <w:ind w:left="720"/>
        <w:rPr>
          <w:sz w:val="22"/>
          <w:szCs w:val="22"/>
        </w:rPr>
      </w:pPr>
      <w:r w:rsidRPr="00C05187">
        <w:rPr>
          <w:sz w:val="22"/>
          <w:szCs w:val="22"/>
        </w:rPr>
        <w:t>5</w:t>
      </w:r>
      <w:r w:rsidR="00B51325" w:rsidRPr="00C05187">
        <w:rPr>
          <w:sz w:val="22"/>
          <w:szCs w:val="22"/>
        </w:rPr>
        <w:t>.   P</w:t>
      </w:r>
      <w:r w:rsidR="00B51325" w:rsidRPr="00BB7344">
        <w:rPr>
          <w:sz w:val="22"/>
          <w:szCs w:val="22"/>
        </w:rPr>
        <w:t xml:space="preserve">erformance </w:t>
      </w:r>
      <w:r w:rsidR="00B51325" w:rsidRPr="00493E54">
        <w:rPr>
          <w:sz w:val="22"/>
          <w:szCs w:val="22"/>
        </w:rPr>
        <w:t xml:space="preserve">and Risk Assessment </w:t>
      </w:r>
    </w:p>
    <w:p w14:paraId="101295B8" w14:textId="77777777" w:rsidR="00B51325" w:rsidRPr="00493E54" w:rsidRDefault="00BE672C" w:rsidP="00B51325">
      <w:pPr>
        <w:ind w:left="720"/>
        <w:rPr>
          <w:sz w:val="22"/>
          <w:szCs w:val="22"/>
        </w:rPr>
      </w:pPr>
      <w:r>
        <w:rPr>
          <w:sz w:val="22"/>
          <w:szCs w:val="22"/>
        </w:rPr>
        <w:t>6</w:t>
      </w:r>
      <w:r w:rsidR="00B51325" w:rsidRPr="00493E54">
        <w:rPr>
          <w:sz w:val="22"/>
          <w:szCs w:val="22"/>
        </w:rPr>
        <w:t xml:space="preserve">.   Washington State’s Weatherization Information Data System </w:t>
      </w:r>
    </w:p>
    <w:p w14:paraId="340674CF" w14:textId="77777777" w:rsidR="00BE672C" w:rsidRDefault="00BE672C" w:rsidP="00B51325">
      <w:pPr>
        <w:tabs>
          <w:tab w:val="left" w:pos="720"/>
          <w:tab w:val="left" w:pos="1080"/>
          <w:tab w:val="left" w:pos="1440"/>
          <w:tab w:val="right" w:leader="dot" w:pos="9360"/>
        </w:tabs>
        <w:spacing w:after="120"/>
        <w:ind w:left="360"/>
        <w:rPr>
          <w:sz w:val="22"/>
          <w:szCs w:val="22"/>
        </w:rPr>
      </w:pPr>
    </w:p>
    <w:p w14:paraId="76BBEF2E"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C.    DOE Funded Leveraging Activities</w:t>
      </w:r>
      <w:r w:rsidRPr="00493E54">
        <w:rPr>
          <w:sz w:val="22"/>
          <w:szCs w:val="22"/>
        </w:rPr>
        <w:tab/>
      </w:r>
      <w:r>
        <w:rPr>
          <w:sz w:val="22"/>
          <w:szCs w:val="22"/>
        </w:rPr>
        <w:t>1</w:t>
      </w:r>
      <w:r w:rsidR="00F8668E">
        <w:rPr>
          <w:sz w:val="22"/>
          <w:szCs w:val="22"/>
        </w:rPr>
        <w:t>4</w:t>
      </w:r>
    </w:p>
    <w:p w14:paraId="22D3AA94"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D.    Policy Advisory Council</w:t>
      </w:r>
      <w:r w:rsidRPr="00493E54">
        <w:rPr>
          <w:sz w:val="22"/>
          <w:szCs w:val="22"/>
        </w:rPr>
        <w:tab/>
      </w:r>
      <w:r>
        <w:rPr>
          <w:sz w:val="22"/>
          <w:szCs w:val="22"/>
        </w:rPr>
        <w:t>16</w:t>
      </w:r>
    </w:p>
    <w:p w14:paraId="2D43B4C7"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E.    Hearings and Transcripts</w:t>
      </w:r>
      <w:r w:rsidRPr="00493E54">
        <w:rPr>
          <w:sz w:val="22"/>
          <w:szCs w:val="22"/>
        </w:rPr>
        <w:tab/>
      </w:r>
      <w:r>
        <w:rPr>
          <w:sz w:val="22"/>
          <w:szCs w:val="22"/>
        </w:rPr>
        <w:t>17</w:t>
      </w:r>
    </w:p>
    <w:p w14:paraId="197AF4F0"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F.    Adjustments to On-File Information</w:t>
      </w:r>
      <w:r w:rsidRPr="00493E54">
        <w:rPr>
          <w:sz w:val="22"/>
          <w:szCs w:val="22"/>
        </w:rPr>
        <w:tab/>
      </w:r>
      <w:r>
        <w:rPr>
          <w:sz w:val="22"/>
          <w:szCs w:val="22"/>
        </w:rPr>
        <w:t>1</w:t>
      </w:r>
      <w:r w:rsidR="00F8668E">
        <w:rPr>
          <w:sz w:val="22"/>
          <w:szCs w:val="22"/>
        </w:rPr>
        <w:t>7</w:t>
      </w:r>
    </w:p>
    <w:p w14:paraId="1D1348F9" w14:textId="77777777"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G.    Miscellaneous</w:t>
      </w:r>
      <w:r w:rsidRPr="00493E54">
        <w:rPr>
          <w:sz w:val="22"/>
          <w:szCs w:val="22"/>
        </w:rPr>
        <w:tab/>
      </w:r>
      <w:r>
        <w:rPr>
          <w:sz w:val="22"/>
          <w:szCs w:val="22"/>
        </w:rPr>
        <w:t>1</w:t>
      </w:r>
      <w:r w:rsidR="00F8668E">
        <w:rPr>
          <w:sz w:val="22"/>
          <w:szCs w:val="22"/>
        </w:rPr>
        <w:t>7</w:t>
      </w:r>
    </w:p>
    <w:p w14:paraId="07E32B43" w14:textId="77777777" w:rsidR="00B51325" w:rsidRPr="00493E54" w:rsidRDefault="00B51325" w:rsidP="00B51325">
      <w:pPr>
        <w:tabs>
          <w:tab w:val="left" w:pos="720"/>
          <w:tab w:val="left" w:pos="1080"/>
          <w:tab w:val="left" w:pos="1440"/>
          <w:tab w:val="right" w:leader="dot" w:pos="9360"/>
        </w:tabs>
        <w:ind w:left="720"/>
        <w:rPr>
          <w:sz w:val="22"/>
          <w:szCs w:val="22"/>
        </w:rPr>
      </w:pPr>
      <w:r w:rsidRPr="00493E54">
        <w:rPr>
          <w:sz w:val="22"/>
          <w:szCs w:val="22"/>
        </w:rPr>
        <w:t>1.</w:t>
      </w:r>
      <w:r w:rsidRPr="00493E54">
        <w:rPr>
          <w:sz w:val="22"/>
          <w:szCs w:val="22"/>
        </w:rPr>
        <w:tab/>
        <w:t>Weatherization Advisory Council</w:t>
      </w:r>
    </w:p>
    <w:p w14:paraId="30FF62A9" w14:textId="77777777" w:rsidR="00B51325" w:rsidRPr="00493E54" w:rsidRDefault="00B51325" w:rsidP="00B51325">
      <w:pPr>
        <w:tabs>
          <w:tab w:val="left" w:pos="720"/>
          <w:tab w:val="left" w:pos="1080"/>
          <w:tab w:val="left" w:pos="1440"/>
          <w:tab w:val="right" w:leader="dot" w:pos="9360"/>
        </w:tabs>
        <w:ind w:left="720"/>
        <w:rPr>
          <w:sz w:val="22"/>
          <w:szCs w:val="22"/>
        </w:rPr>
      </w:pPr>
      <w:r w:rsidRPr="00493E54">
        <w:rPr>
          <w:sz w:val="22"/>
          <w:szCs w:val="22"/>
        </w:rPr>
        <w:t>2</w:t>
      </w:r>
      <w:r w:rsidRPr="00493E54">
        <w:rPr>
          <w:sz w:val="22"/>
          <w:szCs w:val="22"/>
        </w:rPr>
        <w:tab/>
        <w:t>Service to Native Americans and the Tribal Weatherization Project</w:t>
      </w:r>
    </w:p>
    <w:p w14:paraId="5078C582" w14:textId="77777777" w:rsidR="00F8668E" w:rsidRDefault="00B51325" w:rsidP="00B51325">
      <w:pPr>
        <w:tabs>
          <w:tab w:val="left" w:pos="720"/>
          <w:tab w:val="left" w:pos="1080"/>
          <w:tab w:val="left" w:pos="1440"/>
          <w:tab w:val="right" w:leader="dot" w:pos="9360"/>
        </w:tabs>
        <w:ind w:left="720"/>
        <w:rPr>
          <w:sz w:val="22"/>
          <w:szCs w:val="22"/>
        </w:rPr>
      </w:pPr>
      <w:r w:rsidRPr="00493E54">
        <w:rPr>
          <w:sz w:val="22"/>
          <w:szCs w:val="22"/>
        </w:rPr>
        <w:t>3.</w:t>
      </w:r>
      <w:r w:rsidRPr="00493E54">
        <w:rPr>
          <w:sz w:val="22"/>
          <w:szCs w:val="22"/>
        </w:rPr>
        <w:tab/>
      </w:r>
      <w:r w:rsidR="00F8668E" w:rsidRPr="00493E54">
        <w:rPr>
          <w:sz w:val="22"/>
          <w:szCs w:val="22"/>
        </w:rPr>
        <w:t>Weatherization Plus Health</w:t>
      </w:r>
    </w:p>
    <w:p w14:paraId="443DFD71" w14:textId="77777777" w:rsidR="00F8668E" w:rsidRDefault="00B51325" w:rsidP="00F8668E">
      <w:pPr>
        <w:tabs>
          <w:tab w:val="left" w:pos="720"/>
          <w:tab w:val="left" w:pos="1080"/>
          <w:tab w:val="left" w:pos="1440"/>
          <w:tab w:val="right" w:leader="dot" w:pos="9360"/>
        </w:tabs>
        <w:ind w:left="720"/>
        <w:rPr>
          <w:sz w:val="22"/>
          <w:szCs w:val="22"/>
        </w:rPr>
      </w:pPr>
      <w:r w:rsidRPr="00493E54">
        <w:rPr>
          <w:sz w:val="22"/>
          <w:szCs w:val="22"/>
        </w:rPr>
        <w:t>4.</w:t>
      </w:r>
      <w:r w:rsidRPr="00493E54">
        <w:rPr>
          <w:sz w:val="22"/>
          <w:szCs w:val="22"/>
        </w:rPr>
        <w:tab/>
      </w:r>
      <w:r w:rsidR="00F8668E" w:rsidRPr="00493E54">
        <w:rPr>
          <w:sz w:val="22"/>
          <w:szCs w:val="22"/>
        </w:rPr>
        <w:t>Washington State Disaster Relief Plan</w:t>
      </w:r>
    </w:p>
    <w:p w14:paraId="1930C380" w14:textId="77777777" w:rsidR="00B51325" w:rsidRPr="00493E54" w:rsidRDefault="00125222" w:rsidP="00B51325">
      <w:pPr>
        <w:tabs>
          <w:tab w:val="left" w:pos="720"/>
          <w:tab w:val="left" w:pos="1080"/>
          <w:tab w:val="left" w:pos="1440"/>
          <w:tab w:val="right" w:leader="dot" w:pos="9360"/>
        </w:tabs>
        <w:rPr>
          <w:sz w:val="22"/>
          <w:szCs w:val="22"/>
        </w:rPr>
        <w:sectPr w:rsidR="00B51325" w:rsidRPr="00493E54" w:rsidSect="00262722">
          <w:headerReference w:type="even" r:id="rId11"/>
          <w:headerReference w:type="default" r:id="rId12"/>
          <w:headerReference w:type="first" r:id="rId13"/>
          <w:pgSz w:w="12240" w:h="15840" w:code="1"/>
          <w:pgMar w:top="2448" w:right="1440" w:bottom="1440" w:left="1440" w:header="1440" w:footer="576" w:gutter="0"/>
          <w:pgNumType w:start="1" w:chapStyle="1"/>
          <w:cols w:space="720"/>
          <w:titlePg/>
          <w:docGrid w:linePitch="360"/>
        </w:sectPr>
      </w:pPr>
      <w:r>
        <w:rPr>
          <w:sz w:val="22"/>
          <w:szCs w:val="22"/>
        </w:rPr>
        <w:tab/>
        <w:t xml:space="preserve">5.    </w:t>
      </w:r>
      <w:r w:rsidR="006268E7">
        <w:rPr>
          <w:sz w:val="22"/>
          <w:szCs w:val="22"/>
        </w:rPr>
        <w:t>Assurances and Certification</w:t>
      </w:r>
    </w:p>
    <w:p w14:paraId="7EC8CB1B" w14:textId="2EFBFA9F" w:rsidR="00D14223" w:rsidRDefault="00D14223" w:rsidP="004A3E71">
      <w:pPr>
        <w:spacing w:after="240"/>
        <w:ind w:right="720"/>
      </w:pPr>
    </w:p>
    <w:p w14:paraId="13CA671A" w14:textId="77777777" w:rsidR="00055888" w:rsidRDefault="00055888" w:rsidP="004A3E71">
      <w:pPr>
        <w:spacing w:after="240"/>
        <w:ind w:right="720"/>
      </w:pPr>
    </w:p>
    <w:p w14:paraId="7824C131" w14:textId="77777777" w:rsidR="0015358F" w:rsidRPr="0015358F" w:rsidRDefault="00B51325" w:rsidP="0015358F">
      <w:pPr>
        <w:pStyle w:val="ListParagraph"/>
        <w:numPr>
          <w:ilvl w:val="0"/>
          <w:numId w:val="19"/>
        </w:numPr>
        <w:spacing w:after="240"/>
        <w:ind w:right="720"/>
        <w:rPr>
          <w:b/>
          <w:u w:val="single"/>
        </w:rPr>
      </w:pPr>
      <w:r w:rsidRPr="0015358F">
        <w:rPr>
          <w:b/>
          <w:u w:val="single"/>
        </w:rPr>
        <w:lastRenderedPageBreak/>
        <w:t>INTRODUCTION</w:t>
      </w:r>
      <w:r w:rsidR="00BC58F1">
        <w:rPr>
          <w:b/>
          <w:u w:val="single"/>
        </w:rPr>
        <w:t>, DEFINITIONS</w:t>
      </w:r>
      <w:r w:rsidRPr="0015358F">
        <w:rPr>
          <w:b/>
          <w:u w:val="single"/>
        </w:rPr>
        <w:t xml:space="preserve"> AND </w:t>
      </w:r>
      <w:r w:rsidR="00125222" w:rsidRPr="0015358F">
        <w:rPr>
          <w:b/>
          <w:u w:val="single"/>
        </w:rPr>
        <w:t>PROGRAM UPDATES</w:t>
      </w:r>
      <w:r w:rsidR="00321B0C" w:rsidRPr="0015358F">
        <w:rPr>
          <w:b/>
          <w:u w:val="single"/>
        </w:rPr>
        <w:t xml:space="preserve"> </w:t>
      </w:r>
    </w:p>
    <w:p w14:paraId="0370F4D0" w14:textId="540C27DC" w:rsidR="00204E13" w:rsidRPr="00204E13" w:rsidRDefault="00204E13" w:rsidP="00204E13">
      <w:pPr>
        <w:spacing w:after="240"/>
        <w:ind w:left="1080" w:right="720"/>
        <w:rPr>
          <w:rFonts w:cs="Arial"/>
          <w:sz w:val="22"/>
          <w:szCs w:val="22"/>
        </w:rPr>
      </w:pPr>
      <w:r>
        <w:rPr>
          <w:rFonts w:cs="Arial"/>
          <w:sz w:val="22"/>
          <w:szCs w:val="22"/>
        </w:rPr>
        <w:t xml:space="preserve">The Department of Energy (DOE) Weatherization Assistance Program (WAP) began in 1976 and supports households by reducing energy costs for low-income households and increasing the efficiency of their homes. The DOE awards funding to states and territories to carry out this work. The Washington State Department of Commerce (COM) is the entity that applies for, receives and grants out these funds to local agencies across Washington State to carry out the work of the WAP. The application process includes this document (the State Plan) and completing an online application and occurs on an annual basis. The State Plan highlights service provision plans, changes to the program and </w:t>
      </w:r>
      <w:r w:rsidR="00170CAA">
        <w:rPr>
          <w:rFonts w:cs="Arial"/>
          <w:sz w:val="22"/>
          <w:szCs w:val="22"/>
        </w:rPr>
        <w:t xml:space="preserve">expected outcomes, it correlates with the online application with the Annual File and Master File section. </w:t>
      </w:r>
    </w:p>
    <w:p w14:paraId="351474B4" w14:textId="56EAA962" w:rsidR="00FA3D9A" w:rsidRPr="00FA3D9A" w:rsidRDefault="00B51325" w:rsidP="00FA3D9A">
      <w:pPr>
        <w:pStyle w:val="ListParagraph"/>
        <w:numPr>
          <w:ilvl w:val="0"/>
          <w:numId w:val="21"/>
        </w:numPr>
        <w:spacing w:after="240"/>
        <w:ind w:right="720"/>
        <w:rPr>
          <w:rFonts w:cs="Arial"/>
          <w:sz w:val="22"/>
          <w:szCs w:val="22"/>
        </w:rPr>
      </w:pPr>
      <w:r w:rsidRPr="0015358F">
        <w:rPr>
          <w:rFonts w:cs="Arial"/>
          <w:sz w:val="22"/>
          <w:szCs w:val="22"/>
        </w:rPr>
        <w:t>The 201</w:t>
      </w:r>
      <w:r w:rsidR="00B70FC8">
        <w:rPr>
          <w:rFonts w:cs="Arial"/>
          <w:sz w:val="22"/>
          <w:szCs w:val="22"/>
        </w:rPr>
        <w:t>9</w:t>
      </w:r>
      <w:r w:rsidRPr="0015358F">
        <w:rPr>
          <w:rFonts w:cs="Arial"/>
          <w:sz w:val="22"/>
          <w:szCs w:val="22"/>
        </w:rPr>
        <w:t xml:space="preserve"> DOE Low-Income Weatherization Assistance Program Plan incorporates </w:t>
      </w:r>
      <w:hyperlink r:id="rId14" w:history="1">
        <w:r w:rsidR="008C5018">
          <w:rPr>
            <w:rStyle w:val="Hyperlink"/>
            <w:rFonts w:cs="Arial"/>
            <w:sz w:val="22"/>
            <w:szCs w:val="22"/>
          </w:rPr>
          <w:t>DOE Weatherization Program Notice 19-1</w:t>
        </w:r>
      </w:hyperlink>
      <w:r w:rsidR="00321B0C" w:rsidRPr="0015358F">
        <w:rPr>
          <w:rFonts w:cs="Arial"/>
          <w:sz w:val="22"/>
          <w:szCs w:val="22"/>
        </w:rPr>
        <w:t>.</w:t>
      </w:r>
      <w:r w:rsidR="00D100C4" w:rsidRPr="0015358F">
        <w:rPr>
          <w:rFonts w:cs="Arial"/>
          <w:sz w:val="22"/>
          <w:szCs w:val="22"/>
        </w:rPr>
        <w:t xml:space="preserve"> </w:t>
      </w:r>
    </w:p>
    <w:p w14:paraId="6CCDF9A0" w14:textId="77777777" w:rsidR="00B51325" w:rsidRPr="00A8661C" w:rsidRDefault="00B51325" w:rsidP="00BC58F1">
      <w:pPr>
        <w:numPr>
          <w:ilvl w:val="0"/>
          <w:numId w:val="9"/>
        </w:numPr>
        <w:spacing w:after="240"/>
        <w:ind w:right="720" w:firstLine="0"/>
        <w:rPr>
          <w:rFonts w:cs="Arial"/>
          <w:sz w:val="22"/>
          <w:szCs w:val="22"/>
        </w:rPr>
      </w:pPr>
      <w:r w:rsidRPr="00A8661C">
        <w:rPr>
          <w:rFonts w:cs="Arial"/>
          <w:b/>
          <w:sz w:val="22"/>
          <w:szCs w:val="22"/>
        </w:rPr>
        <w:t>PROGRAM PERIOD</w:t>
      </w:r>
      <w:r w:rsidRPr="00A8661C">
        <w:rPr>
          <w:rFonts w:cs="Arial"/>
          <w:sz w:val="22"/>
          <w:szCs w:val="22"/>
        </w:rPr>
        <w:t xml:space="preserve"> - July 1, </w:t>
      </w:r>
      <w:r>
        <w:rPr>
          <w:rFonts w:cs="Arial"/>
          <w:sz w:val="22"/>
          <w:szCs w:val="22"/>
        </w:rPr>
        <w:t>201</w:t>
      </w:r>
      <w:r w:rsidR="00B70FC8">
        <w:rPr>
          <w:rFonts w:cs="Arial"/>
          <w:sz w:val="22"/>
          <w:szCs w:val="22"/>
        </w:rPr>
        <w:t>9</w:t>
      </w:r>
      <w:r w:rsidRPr="00A8661C">
        <w:rPr>
          <w:rFonts w:cs="Arial"/>
          <w:sz w:val="22"/>
          <w:szCs w:val="22"/>
        </w:rPr>
        <w:t xml:space="preserve"> to June 3</w:t>
      </w:r>
      <w:r>
        <w:rPr>
          <w:rFonts w:cs="Arial"/>
          <w:sz w:val="22"/>
          <w:szCs w:val="22"/>
        </w:rPr>
        <w:t>0, 20</w:t>
      </w:r>
      <w:r w:rsidR="00B70FC8">
        <w:rPr>
          <w:rFonts w:cs="Arial"/>
          <w:sz w:val="22"/>
          <w:szCs w:val="22"/>
        </w:rPr>
        <w:t>20</w:t>
      </w:r>
      <w:r w:rsidRPr="00A8661C">
        <w:rPr>
          <w:rFonts w:cs="Arial"/>
          <w:sz w:val="22"/>
          <w:szCs w:val="22"/>
        </w:rPr>
        <w:t xml:space="preserve">.  </w:t>
      </w:r>
    </w:p>
    <w:p w14:paraId="34EE5FF8" w14:textId="493FDA77" w:rsidR="00B51325" w:rsidRPr="00A8661C" w:rsidRDefault="00B51325" w:rsidP="00BC58F1">
      <w:pPr>
        <w:numPr>
          <w:ilvl w:val="0"/>
          <w:numId w:val="4"/>
        </w:numPr>
        <w:pBdr>
          <w:right w:val="single" w:sz="4" w:space="4" w:color="auto"/>
        </w:pBdr>
        <w:spacing w:after="240"/>
        <w:ind w:right="720"/>
        <w:rPr>
          <w:rFonts w:cs="Arial"/>
          <w:sz w:val="22"/>
          <w:szCs w:val="22"/>
        </w:rPr>
      </w:pPr>
      <w:r w:rsidRPr="00A8661C">
        <w:rPr>
          <w:rFonts w:cs="Arial"/>
          <w:b/>
          <w:sz w:val="22"/>
          <w:szCs w:val="22"/>
        </w:rPr>
        <w:t>WASHINGTON STATE BUDGET</w:t>
      </w:r>
      <w:r w:rsidRPr="00A8661C">
        <w:rPr>
          <w:rFonts w:cs="Arial"/>
          <w:sz w:val="22"/>
          <w:szCs w:val="22"/>
        </w:rPr>
        <w:t xml:space="preserve"> - </w:t>
      </w:r>
      <w:r>
        <w:rPr>
          <w:rFonts w:cs="Arial"/>
          <w:sz w:val="22"/>
          <w:szCs w:val="22"/>
        </w:rPr>
        <w:t>201</w:t>
      </w:r>
      <w:r w:rsidR="00B70FC8">
        <w:rPr>
          <w:rFonts w:cs="Arial"/>
          <w:sz w:val="22"/>
          <w:szCs w:val="22"/>
        </w:rPr>
        <w:t>9</w:t>
      </w:r>
      <w:r>
        <w:rPr>
          <w:rFonts w:cs="Arial"/>
          <w:sz w:val="22"/>
          <w:szCs w:val="22"/>
        </w:rPr>
        <w:t xml:space="preserve"> DOE Low-Income</w:t>
      </w:r>
      <w:r w:rsidRPr="00A8661C">
        <w:rPr>
          <w:rFonts w:cs="Arial"/>
          <w:sz w:val="22"/>
          <w:szCs w:val="22"/>
        </w:rPr>
        <w:t xml:space="preserve"> Weatherization Assistance Program</w:t>
      </w:r>
      <w:r w:rsidR="00BC58F1">
        <w:rPr>
          <w:rFonts w:cs="Arial"/>
          <w:sz w:val="22"/>
          <w:szCs w:val="22"/>
        </w:rPr>
        <w:t xml:space="preserve"> (WAP)</w:t>
      </w:r>
      <w:r>
        <w:rPr>
          <w:rFonts w:cs="Arial"/>
          <w:sz w:val="22"/>
          <w:szCs w:val="22"/>
        </w:rPr>
        <w:t xml:space="preserve"> a</w:t>
      </w:r>
      <w:r w:rsidRPr="00A8661C">
        <w:rPr>
          <w:rFonts w:cs="Arial"/>
          <w:sz w:val="22"/>
          <w:szCs w:val="22"/>
        </w:rPr>
        <w:t xml:space="preserve">llocation for Washington State is </w:t>
      </w:r>
      <w:r w:rsidR="00F40080">
        <w:rPr>
          <w:rFonts w:cs="Arial"/>
          <w:sz w:val="22"/>
          <w:szCs w:val="22"/>
        </w:rPr>
        <w:t>anticipated to be</w:t>
      </w:r>
      <w:r w:rsidRPr="00A8661C">
        <w:rPr>
          <w:rFonts w:cs="Arial"/>
          <w:sz w:val="22"/>
          <w:szCs w:val="22"/>
        </w:rPr>
        <w:t xml:space="preserve"> $</w:t>
      </w:r>
      <w:r w:rsidR="008C5018">
        <w:rPr>
          <w:rFonts w:cs="Arial"/>
          <w:sz w:val="22"/>
          <w:szCs w:val="22"/>
        </w:rPr>
        <w:t>5,329,638</w:t>
      </w:r>
      <w:r w:rsidR="00170CAA">
        <w:rPr>
          <w:rFonts w:cs="Arial"/>
          <w:sz w:val="22"/>
          <w:szCs w:val="22"/>
        </w:rPr>
        <w:t>.</w:t>
      </w:r>
      <w:r w:rsidR="008C5018">
        <w:rPr>
          <w:rFonts w:cs="Arial"/>
          <w:sz w:val="22"/>
          <w:szCs w:val="22"/>
        </w:rPr>
        <w:t xml:space="preserve"> </w:t>
      </w:r>
      <w:r w:rsidRPr="00A8661C">
        <w:rPr>
          <w:rFonts w:cs="Arial"/>
          <w:sz w:val="22"/>
          <w:szCs w:val="22"/>
        </w:rPr>
        <w:t xml:space="preserve"> Of th</w:t>
      </w:r>
      <w:r w:rsidR="00F40080">
        <w:rPr>
          <w:rFonts w:cs="Arial"/>
          <w:sz w:val="22"/>
          <w:szCs w:val="22"/>
        </w:rPr>
        <w:t>e</w:t>
      </w:r>
      <w:r w:rsidRPr="00A8661C">
        <w:rPr>
          <w:rFonts w:cs="Arial"/>
          <w:sz w:val="22"/>
          <w:szCs w:val="22"/>
        </w:rPr>
        <w:t xml:space="preserve"> </w:t>
      </w:r>
      <w:r w:rsidR="00F40080">
        <w:rPr>
          <w:rFonts w:cs="Arial"/>
          <w:sz w:val="22"/>
          <w:szCs w:val="22"/>
        </w:rPr>
        <w:t>$</w:t>
      </w:r>
      <w:r w:rsidR="008C5018">
        <w:rPr>
          <w:rFonts w:cs="Arial"/>
          <w:sz w:val="22"/>
          <w:szCs w:val="22"/>
        </w:rPr>
        <w:t>5,329,638</w:t>
      </w:r>
      <w:r w:rsidRPr="00A8661C">
        <w:rPr>
          <w:rFonts w:cs="Arial"/>
          <w:sz w:val="22"/>
          <w:szCs w:val="22"/>
        </w:rPr>
        <w:t xml:space="preserve">, DOE has designated </w:t>
      </w:r>
      <w:r>
        <w:rPr>
          <w:rFonts w:cs="Arial"/>
          <w:sz w:val="22"/>
          <w:szCs w:val="22"/>
        </w:rPr>
        <w:t>$</w:t>
      </w:r>
      <w:r w:rsidR="008C5018" w:rsidRPr="008C5018">
        <w:rPr>
          <w:rFonts w:cs="Arial"/>
          <w:sz w:val="22"/>
          <w:szCs w:val="22"/>
        </w:rPr>
        <w:t>876,659</w:t>
      </w:r>
      <w:r w:rsidR="00E34CA9">
        <w:rPr>
          <w:rFonts w:cs="Arial"/>
          <w:sz w:val="22"/>
          <w:szCs w:val="22"/>
        </w:rPr>
        <w:t xml:space="preserve"> </w:t>
      </w:r>
      <w:r w:rsidRPr="00A8661C">
        <w:rPr>
          <w:rFonts w:cs="Arial"/>
          <w:sz w:val="22"/>
          <w:szCs w:val="22"/>
        </w:rPr>
        <w:t xml:space="preserve">for Training and </w:t>
      </w:r>
      <w:r>
        <w:rPr>
          <w:rFonts w:cs="Arial"/>
          <w:sz w:val="22"/>
          <w:szCs w:val="22"/>
        </w:rPr>
        <w:t>Technical Assistance</w:t>
      </w:r>
      <w:r w:rsidRPr="00A8661C">
        <w:rPr>
          <w:rFonts w:cs="Arial"/>
          <w:sz w:val="22"/>
          <w:szCs w:val="22"/>
        </w:rPr>
        <w:t xml:space="preserve"> and</w:t>
      </w:r>
      <w:r w:rsidR="005E564F">
        <w:t xml:space="preserve"> $</w:t>
      </w:r>
      <w:r w:rsidR="008C5018" w:rsidRPr="008C5018">
        <w:rPr>
          <w:sz w:val="22"/>
        </w:rPr>
        <w:t>4,452,979</w:t>
      </w:r>
      <w:r w:rsidR="00BB7344">
        <w:rPr>
          <w:sz w:val="22"/>
        </w:rPr>
        <w:t xml:space="preserve"> </w:t>
      </w:r>
      <w:r>
        <w:rPr>
          <w:rFonts w:cs="Arial"/>
          <w:sz w:val="22"/>
          <w:szCs w:val="22"/>
        </w:rPr>
        <w:t>for program costs.</w:t>
      </w:r>
      <w:r w:rsidRPr="00A8661C">
        <w:rPr>
          <w:rFonts w:cs="Arial"/>
          <w:sz w:val="22"/>
          <w:szCs w:val="22"/>
        </w:rPr>
        <w:t xml:space="preserve"> </w:t>
      </w:r>
    </w:p>
    <w:p w14:paraId="37E475DA" w14:textId="77777777" w:rsidR="00B51325" w:rsidRPr="00A8661C" w:rsidRDefault="00B51325" w:rsidP="00BC58F1">
      <w:pPr>
        <w:numPr>
          <w:ilvl w:val="0"/>
          <w:numId w:val="4"/>
        </w:numPr>
        <w:ind w:right="720"/>
        <w:rPr>
          <w:rFonts w:cs="Arial"/>
          <w:sz w:val="22"/>
          <w:szCs w:val="22"/>
        </w:rPr>
      </w:pPr>
      <w:r w:rsidRPr="00A8661C">
        <w:rPr>
          <w:rFonts w:cs="Arial"/>
          <w:b/>
          <w:sz w:val="22"/>
          <w:szCs w:val="22"/>
        </w:rPr>
        <w:t>FUNDS FOR ADMINISTRATIVE PURPOSES</w:t>
      </w:r>
      <w:r w:rsidRPr="00A8661C">
        <w:rPr>
          <w:rFonts w:cs="Arial"/>
          <w:sz w:val="22"/>
          <w:szCs w:val="22"/>
        </w:rPr>
        <w:t xml:space="preserve"> - Commerce allocates 7</w:t>
      </w:r>
      <w:r>
        <w:rPr>
          <w:rFonts w:cs="Arial"/>
          <w:sz w:val="22"/>
          <w:szCs w:val="22"/>
        </w:rPr>
        <w:t>%</w:t>
      </w:r>
      <w:r w:rsidRPr="00A8661C">
        <w:rPr>
          <w:rFonts w:cs="Arial"/>
          <w:sz w:val="22"/>
          <w:szCs w:val="22"/>
        </w:rPr>
        <w:t xml:space="preserve"> of total DOE grant award to local agencies</w:t>
      </w:r>
      <w:r>
        <w:rPr>
          <w:rFonts w:cs="Arial"/>
          <w:sz w:val="22"/>
          <w:szCs w:val="22"/>
        </w:rPr>
        <w:t xml:space="preserve"> for a</w:t>
      </w:r>
      <w:r w:rsidRPr="00A8661C">
        <w:rPr>
          <w:rFonts w:cs="Arial"/>
          <w:sz w:val="22"/>
          <w:szCs w:val="22"/>
        </w:rPr>
        <w:t>dmin</w:t>
      </w:r>
      <w:r>
        <w:rPr>
          <w:rFonts w:cs="Arial"/>
          <w:sz w:val="22"/>
          <w:szCs w:val="22"/>
        </w:rPr>
        <w:t>istration</w:t>
      </w:r>
      <w:r w:rsidRPr="00A8661C">
        <w:rPr>
          <w:rFonts w:cs="Arial"/>
          <w:sz w:val="22"/>
          <w:szCs w:val="22"/>
        </w:rPr>
        <w:t xml:space="preserve"> and retains 3</w:t>
      </w:r>
      <w:r>
        <w:rPr>
          <w:rFonts w:cs="Arial"/>
          <w:sz w:val="22"/>
          <w:szCs w:val="22"/>
        </w:rPr>
        <w:t>%</w:t>
      </w:r>
      <w:r w:rsidRPr="00A8661C">
        <w:rPr>
          <w:rFonts w:cs="Arial"/>
          <w:sz w:val="22"/>
          <w:szCs w:val="22"/>
        </w:rPr>
        <w:t xml:space="preserve"> for Commerce </w:t>
      </w:r>
      <w:r>
        <w:rPr>
          <w:rFonts w:cs="Arial"/>
          <w:sz w:val="22"/>
          <w:szCs w:val="22"/>
        </w:rPr>
        <w:t>administration</w:t>
      </w:r>
      <w:r w:rsidRPr="00A8661C">
        <w:rPr>
          <w:rFonts w:cs="Arial"/>
          <w:sz w:val="22"/>
          <w:szCs w:val="22"/>
        </w:rPr>
        <w:t xml:space="preserve">.  DOE program rules allow local agencies receiving less than $350,000 of new DOE funds to </w:t>
      </w:r>
      <w:r>
        <w:rPr>
          <w:rFonts w:cs="Arial"/>
          <w:sz w:val="22"/>
          <w:szCs w:val="22"/>
        </w:rPr>
        <w:t>have</w:t>
      </w:r>
      <w:r w:rsidRPr="00A8661C">
        <w:rPr>
          <w:rFonts w:cs="Arial"/>
          <w:sz w:val="22"/>
          <w:szCs w:val="22"/>
        </w:rPr>
        <w:t xml:space="preserve"> an additional 5 percent of their program dollars </w:t>
      </w:r>
      <w:r>
        <w:rPr>
          <w:rFonts w:cs="Arial"/>
          <w:sz w:val="22"/>
          <w:szCs w:val="22"/>
        </w:rPr>
        <w:t>go to</w:t>
      </w:r>
      <w:r w:rsidRPr="00A8661C">
        <w:rPr>
          <w:rFonts w:cs="Arial"/>
          <w:sz w:val="22"/>
          <w:szCs w:val="22"/>
        </w:rPr>
        <w:t xml:space="preserve"> </w:t>
      </w:r>
      <w:r>
        <w:rPr>
          <w:rFonts w:cs="Arial"/>
          <w:sz w:val="22"/>
          <w:szCs w:val="22"/>
        </w:rPr>
        <w:t xml:space="preserve">administration.  </w:t>
      </w:r>
    </w:p>
    <w:p w14:paraId="5289EDFB" w14:textId="77777777" w:rsidR="00B51325" w:rsidRPr="00A8661C" w:rsidRDefault="00B51325" w:rsidP="00B51325">
      <w:pPr>
        <w:ind w:left="720" w:right="720" w:hanging="360"/>
        <w:rPr>
          <w:rFonts w:cs="Arial"/>
          <w:sz w:val="22"/>
          <w:szCs w:val="22"/>
        </w:rPr>
      </w:pPr>
    </w:p>
    <w:p w14:paraId="107BA275" w14:textId="77777777" w:rsidR="00B51325" w:rsidRDefault="00B51325" w:rsidP="004A3E71">
      <w:pPr>
        <w:numPr>
          <w:ilvl w:val="0"/>
          <w:numId w:val="4"/>
        </w:numPr>
        <w:ind w:right="720"/>
        <w:rPr>
          <w:rFonts w:cs="Arial"/>
          <w:sz w:val="22"/>
          <w:szCs w:val="22"/>
        </w:rPr>
      </w:pPr>
      <w:r w:rsidRPr="00A8661C">
        <w:rPr>
          <w:rFonts w:cs="Arial"/>
          <w:b/>
          <w:sz w:val="22"/>
          <w:szCs w:val="22"/>
        </w:rPr>
        <w:t xml:space="preserve">TRIBAL </w:t>
      </w:r>
      <w:r w:rsidRPr="005C3DBE">
        <w:rPr>
          <w:rFonts w:cs="Arial"/>
          <w:b/>
          <w:sz w:val="22"/>
          <w:szCs w:val="22"/>
        </w:rPr>
        <w:t>WEATHERIZATION</w:t>
      </w:r>
      <w:r w:rsidRPr="005C3DBE">
        <w:rPr>
          <w:rFonts w:cs="Arial"/>
          <w:sz w:val="22"/>
          <w:szCs w:val="22"/>
        </w:rPr>
        <w:t xml:space="preserve"> - </w:t>
      </w:r>
      <w:r w:rsidR="004A291E">
        <w:rPr>
          <w:rFonts w:cs="Arial"/>
          <w:sz w:val="22"/>
          <w:szCs w:val="22"/>
        </w:rPr>
        <w:t xml:space="preserve"> </w:t>
      </w:r>
      <w:r w:rsidRPr="005C3DBE">
        <w:rPr>
          <w:rFonts w:cs="Arial"/>
          <w:sz w:val="22"/>
          <w:szCs w:val="22"/>
        </w:rPr>
        <w:t xml:space="preserve"> (4</w:t>
      </w:r>
      <w:r>
        <w:rPr>
          <w:rFonts w:cs="Arial"/>
          <w:sz w:val="22"/>
          <w:szCs w:val="22"/>
        </w:rPr>
        <w:t>%</w:t>
      </w:r>
      <w:r w:rsidRPr="005C3DBE">
        <w:rPr>
          <w:rFonts w:cs="Arial"/>
          <w:sz w:val="22"/>
          <w:szCs w:val="22"/>
        </w:rPr>
        <w:t>) of</w:t>
      </w:r>
      <w:r>
        <w:rPr>
          <w:rFonts w:cs="Arial"/>
          <w:sz w:val="22"/>
          <w:szCs w:val="22"/>
        </w:rPr>
        <w:t xml:space="preserve"> p</w:t>
      </w:r>
      <w:r w:rsidRPr="00A8661C">
        <w:rPr>
          <w:rFonts w:cs="Arial"/>
          <w:sz w:val="22"/>
          <w:szCs w:val="22"/>
        </w:rPr>
        <w:t xml:space="preserve">rogram dollars will be reserved for the </w:t>
      </w:r>
      <w:r>
        <w:rPr>
          <w:rFonts w:cs="Arial"/>
          <w:sz w:val="22"/>
          <w:szCs w:val="22"/>
        </w:rPr>
        <w:t>Tribal w</w:t>
      </w:r>
      <w:r w:rsidRPr="00A8661C">
        <w:rPr>
          <w:rFonts w:cs="Arial"/>
          <w:sz w:val="22"/>
          <w:szCs w:val="22"/>
        </w:rPr>
        <w:t xml:space="preserve">eatherization </w:t>
      </w:r>
      <w:r>
        <w:rPr>
          <w:rFonts w:cs="Arial"/>
          <w:sz w:val="22"/>
          <w:szCs w:val="22"/>
        </w:rPr>
        <w:t>programs.</w:t>
      </w:r>
      <w:r w:rsidRPr="00A8661C">
        <w:rPr>
          <w:rFonts w:cs="Arial"/>
          <w:sz w:val="22"/>
          <w:szCs w:val="22"/>
        </w:rPr>
        <w:t xml:space="preserve">   </w:t>
      </w:r>
    </w:p>
    <w:p w14:paraId="72142809" w14:textId="77777777" w:rsidR="00BB7344" w:rsidRDefault="00BB7344" w:rsidP="00C05187">
      <w:pPr>
        <w:pStyle w:val="ListParagraph"/>
        <w:rPr>
          <w:rFonts w:cs="Arial"/>
          <w:sz w:val="22"/>
          <w:szCs w:val="22"/>
        </w:rPr>
      </w:pPr>
    </w:p>
    <w:p w14:paraId="0A50D0B1" w14:textId="4E2E2200" w:rsidR="00BB7344" w:rsidRPr="00A8661C" w:rsidRDefault="00BB7344" w:rsidP="004A3E71">
      <w:pPr>
        <w:numPr>
          <w:ilvl w:val="0"/>
          <w:numId w:val="4"/>
        </w:numPr>
        <w:ind w:right="720"/>
        <w:rPr>
          <w:rFonts w:cs="Arial"/>
          <w:sz w:val="22"/>
          <w:szCs w:val="22"/>
        </w:rPr>
      </w:pPr>
      <w:r w:rsidRPr="00C05187">
        <w:rPr>
          <w:rFonts w:cs="Arial"/>
          <w:b/>
          <w:sz w:val="22"/>
          <w:szCs w:val="22"/>
        </w:rPr>
        <w:t>GRANTEE CHANGES</w:t>
      </w:r>
      <w:r>
        <w:rPr>
          <w:rFonts w:cs="Arial"/>
          <w:sz w:val="22"/>
          <w:szCs w:val="22"/>
        </w:rPr>
        <w:t xml:space="preserve"> – Currently Klickitat and Skamania Counties are unserved by a low-income weatherization program. A Request for Proposals (RFP) process was begun in December to identify a new service provider. </w:t>
      </w:r>
      <w:r w:rsidR="00F35A18">
        <w:rPr>
          <w:rFonts w:cs="Arial"/>
          <w:sz w:val="22"/>
          <w:szCs w:val="22"/>
        </w:rPr>
        <w:t xml:space="preserve"> The process is ending and t</w:t>
      </w:r>
      <w:r w:rsidR="00805BFB">
        <w:rPr>
          <w:rFonts w:cs="Arial"/>
          <w:sz w:val="22"/>
          <w:szCs w:val="22"/>
        </w:rPr>
        <w:t>he apparent successful bidder has been identified as the Community Action Council of Lewis, Mason and Thurston Counties. As a change</w:t>
      </w:r>
      <w:r w:rsidR="00F35A18">
        <w:rPr>
          <w:rFonts w:cs="Arial"/>
          <w:sz w:val="22"/>
          <w:szCs w:val="22"/>
        </w:rPr>
        <w:t xml:space="preserve"> to our state plan and application this will be a topic for discussion at our public hearing on March 15</w:t>
      </w:r>
      <w:r w:rsidR="00F35A18" w:rsidRPr="00A865E5">
        <w:rPr>
          <w:rFonts w:cs="Arial"/>
          <w:sz w:val="22"/>
          <w:szCs w:val="22"/>
          <w:vertAlign w:val="superscript"/>
        </w:rPr>
        <w:t>th</w:t>
      </w:r>
      <w:r w:rsidR="00F35A18">
        <w:rPr>
          <w:rFonts w:cs="Arial"/>
          <w:sz w:val="22"/>
          <w:szCs w:val="22"/>
        </w:rPr>
        <w:t>, 2019.</w:t>
      </w:r>
    </w:p>
    <w:p w14:paraId="5962CDAC" w14:textId="77777777" w:rsidR="00B51325" w:rsidRPr="00A8661C" w:rsidRDefault="00B51325" w:rsidP="00E34CA9">
      <w:pPr>
        <w:ind w:left="1080" w:right="720" w:hanging="360"/>
        <w:rPr>
          <w:rFonts w:cs="Arial"/>
          <w:sz w:val="22"/>
          <w:szCs w:val="22"/>
        </w:rPr>
      </w:pPr>
    </w:p>
    <w:p w14:paraId="3E79223E" w14:textId="77777777" w:rsidR="00B51325" w:rsidRPr="00A8661C" w:rsidRDefault="00B51325" w:rsidP="004A3E71">
      <w:pPr>
        <w:numPr>
          <w:ilvl w:val="0"/>
          <w:numId w:val="4"/>
        </w:numPr>
        <w:ind w:right="720"/>
        <w:rPr>
          <w:rFonts w:cs="Arial"/>
          <w:sz w:val="22"/>
          <w:szCs w:val="22"/>
        </w:rPr>
      </w:pPr>
      <w:r w:rsidRPr="00A8661C">
        <w:rPr>
          <w:rFonts w:cs="Arial"/>
          <w:b/>
          <w:sz w:val="22"/>
          <w:szCs w:val="22"/>
        </w:rPr>
        <w:t>THE ENERGY PROJECT</w:t>
      </w:r>
      <w:r w:rsidRPr="00A8661C">
        <w:rPr>
          <w:rFonts w:cs="Arial"/>
          <w:sz w:val="22"/>
          <w:szCs w:val="22"/>
        </w:rPr>
        <w:t xml:space="preserve"> - During P</w:t>
      </w:r>
      <w:r>
        <w:rPr>
          <w:rFonts w:cs="Arial"/>
          <w:sz w:val="22"/>
          <w:szCs w:val="22"/>
        </w:rPr>
        <w:t>Y201</w:t>
      </w:r>
      <w:r w:rsidR="00B70FC8">
        <w:rPr>
          <w:rFonts w:cs="Arial"/>
          <w:sz w:val="22"/>
          <w:szCs w:val="22"/>
        </w:rPr>
        <w:t>9</w:t>
      </w:r>
      <w:r w:rsidRPr="00A8661C">
        <w:rPr>
          <w:rFonts w:cs="Arial"/>
          <w:sz w:val="22"/>
          <w:szCs w:val="22"/>
        </w:rPr>
        <w:t xml:space="preserve">, </w:t>
      </w:r>
      <w:r w:rsidRPr="00CF2B5E">
        <w:rPr>
          <w:rFonts w:cs="Arial"/>
          <w:sz w:val="22"/>
          <w:szCs w:val="22"/>
        </w:rPr>
        <w:t>$</w:t>
      </w:r>
      <w:r w:rsidR="0054545E">
        <w:rPr>
          <w:rFonts w:cs="Arial"/>
          <w:sz w:val="22"/>
          <w:szCs w:val="22"/>
        </w:rPr>
        <w:t>7</w:t>
      </w:r>
      <w:r w:rsidR="00C214BC">
        <w:rPr>
          <w:rFonts w:cs="Arial"/>
          <w:sz w:val="22"/>
          <w:szCs w:val="22"/>
        </w:rPr>
        <w:t>4,720</w:t>
      </w:r>
      <w:r w:rsidR="00D93086" w:rsidRPr="00A8661C">
        <w:rPr>
          <w:rFonts w:cs="Arial"/>
          <w:sz w:val="22"/>
          <w:szCs w:val="22"/>
        </w:rPr>
        <w:t xml:space="preserve"> </w:t>
      </w:r>
      <w:r w:rsidRPr="00A8661C">
        <w:rPr>
          <w:rFonts w:cs="Arial"/>
          <w:sz w:val="22"/>
          <w:szCs w:val="22"/>
        </w:rPr>
        <w:t>of DOE program funds will support the continuation of The Energy Project, a statewide energy conservation and leveraging project sponsored by the Washington State Community Action Partnership.</w:t>
      </w:r>
    </w:p>
    <w:p w14:paraId="4823676F" w14:textId="77777777" w:rsidR="00B51325" w:rsidRDefault="00B51325" w:rsidP="00B51325">
      <w:pPr>
        <w:ind w:left="720" w:right="720" w:hanging="360"/>
        <w:rPr>
          <w:rFonts w:cs="Arial"/>
          <w:sz w:val="22"/>
          <w:szCs w:val="22"/>
        </w:rPr>
      </w:pPr>
    </w:p>
    <w:p w14:paraId="1143EF09" w14:textId="7ED0EE62" w:rsidR="00B51325" w:rsidRPr="003221B8" w:rsidRDefault="00B51325" w:rsidP="00BC58F1">
      <w:pPr>
        <w:numPr>
          <w:ilvl w:val="0"/>
          <w:numId w:val="5"/>
        </w:numPr>
        <w:ind w:right="720"/>
        <w:rPr>
          <w:sz w:val="22"/>
          <w:szCs w:val="22"/>
        </w:rPr>
      </w:pPr>
      <w:r w:rsidRPr="00B55B6C">
        <w:rPr>
          <w:rFonts w:cs="Arial"/>
          <w:b/>
          <w:bCs/>
          <w:sz w:val="22"/>
          <w:szCs w:val="22"/>
        </w:rPr>
        <w:t>DOE WEATHERIZED UNIT</w:t>
      </w:r>
      <w:r w:rsidRPr="00B55B6C">
        <w:rPr>
          <w:rFonts w:cs="Arial"/>
          <w:bCs/>
          <w:sz w:val="22"/>
          <w:szCs w:val="22"/>
        </w:rPr>
        <w:t xml:space="preserve"> - </w:t>
      </w:r>
      <w:r w:rsidR="005149D6">
        <w:rPr>
          <w:rFonts w:cs="Arial"/>
          <w:bCs/>
          <w:iCs/>
          <w:sz w:val="22"/>
          <w:szCs w:val="22"/>
        </w:rPr>
        <w:t xml:space="preserve">A DOE weatherized unit is a </w:t>
      </w:r>
      <w:r w:rsidR="005149D6" w:rsidRPr="00B55B6C">
        <w:rPr>
          <w:rFonts w:cs="Arial"/>
          <w:bCs/>
          <w:iCs/>
          <w:sz w:val="22"/>
          <w:szCs w:val="22"/>
        </w:rPr>
        <w:t xml:space="preserve">dwelling unit on which a DOE-approved energy audit or priority list has been applied </w:t>
      </w:r>
      <w:r w:rsidR="005149D6" w:rsidRPr="00B55B6C">
        <w:rPr>
          <w:rFonts w:cs="Arial"/>
          <w:bCs/>
          <w:sz w:val="22"/>
          <w:szCs w:val="22"/>
        </w:rPr>
        <w:t>and weatherization work has been completed</w:t>
      </w:r>
      <w:r w:rsidR="005149D6" w:rsidRPr="00B55B6C">
        <w:rPr>
          <w:rFonts w:cs="Arial"/>
          <w:bCs/>
          <w:iCs/>
          <w:sz w:val="22"/>
          <w:szCs w:val="22"/>
        </w:rPr>
        <w:t xml:space="preserve">.  </w:t>
      </w:r>
      <w:r w:rsidR="00170CAA" w:rsidRPr="00B55B6C">
        <w:rPr>
          <w:rFonts w:cs="Arial"/>
          <w:bCs/>
          <w:iCs/>
          <w:sz w:val="22"/>
          <w:szCs w:val="22"/>
        </w:rPr>
        <w:t>The</w:t>
      </w:r>
      <w:r w:rsidR="005149D6" w:rsidRPr="00B55B6C">
        <w:rPr>
          <w:rFonts w:cs="Arial"/>
          <w:bCs/>
          <w:iCs/>
          <w:sz w:val="22"/>
          <w:szCs w:val="22"/>
        </w:rPr>
        <w:t xml:space="preserve"> DOE measures installed on </w:t>
      </w:r>
      <w:r w:rsidR="005149D6">
        <w:rPr>
          <w:rFonts w:cs="Arial"/>
          <w:bCs/>
          <w:iCs/>
          <w:sz w:val="22"/>
          <w:szCs w:val="22"/>
        </w:rPr>
        <w:t>such a</w:t>
      </w:r>
      <w:r w:rsidR="005149D6" w:rsidRPr="00B55B6C">
        <w:rPr>
          <w:rFonts w:cs="Arial"/>
          <w:bCs/>
          <w:iCs/>
          <w:sz w:val="22"/>
          <w:szCs w:val="22"/>
        </w:rPr>
        <w:t xml:space="preserve"> unit </w:t>
      </w:r>
      <w:r w:rsidR="005149D6">
        <w:rPr>
          <w:rFonts w:cs="Arial"/>
          <w:bCs/>
          <w:iCs/>
          <w:sz w:val="22"/>
          <w:szCs w:val="22"/>
        </w:rPr>
        <w:t xml:space="preserve">must </w:t>
      </w:r>
      <w:r w:rsidR="005149D6" w:rsidRPr="00B55B6C">
        <w:rPr>
          <w:rFonts w:cs="Arial"/>
          <w:bCs/>
          <w:iCs/>
          <w:sz w:val="22"/>
          <w:szCs w:val="22"/>
        </w:rPr>
        <w:t>have a Savings-to-Investment Ratio (SIR)</w:t>
      </w:r>
      <w:r w:rsidR="005149D6" w:rsidRPr="00B55B6C">
        <w:rPr>
          <w:rFonts w:cs="Arial"/>
          <w:bCs/>
          <w:iCs/>
          <w:color w:val="0000FF"/>
          <w:sz w:val="22"/>
          <w:szCs w:val="22"/>
        </w:rPr>
        <w:t xml:space="preserve"> </w:t>
      </w:r>
      <w:r w:rsidR="005149D6" w:rsidRPr="00B55B6C">
        <w:rPr>
          <w:rFonts w:cs="Arial"/>
          <w:bCs/>
          <w:iCs/>
          <w:sz w:val="22"/>
          <w:szCs w:val="22"/>
        </w:rPr>
        <w:t>of 1.0 or greater, but also may include any necessary energy-related health and safety measures</w:t>
      </w:r>
      <w:r w:rsidR="005149D6" w:rsidRPr="00B55B6C">
        <w:rPr>
          <w:rFonts w:cs="Arial"/>
          <w:bCs/>
          <w:i/>
          <w:iCs/>
          <w:sz w:val="22"/>
          <w:szCs w:val="22"/>
        </w:rPr>
        <w:t xml:space="preserve">.  </w:t>
      </w:r>
      <w:r w:rsidR="005149D6" w:rsidRPr="00B55B6C">
        <w:rPr>
          <w:rFonts w:cs="Arial"/>
          <w:bCs/>
          <w:iCs/>
          <w:sz w:val="22"/>
          <w:szCs w:val="22"/>
        </w:rPr>
        <w:t xml:space="preserve">The use of DOE funds on </w:t>
      </w:r>
      <w:r w:rsidR="005149D6">
        <w:rPr>
          <w:rFonts w:cs="Arial"/>
          <w:bCs/>
          <w:iCs/>
          <w:sz w:val="22"/>
          <w:szCs w:val="22"/>
        </w:rPr>
        <w:t>a</w:t>
      </w:r>
      <w:r w:rsidR="005149D6" w:rsidRPr="00B55B6C">
        <w:rPr>
          <w:rFonts w:cs="Arial"/>
          <w:bCs/>
          <w:iCs/>
          <w:sz w:val="22"/>
          <w:szCs w:val="22"/>
        </w:rPr>
        <w:t xml:space="preserve"> unit may include, but </w:t>
      </w:r>
      <w:r w:rsidR="005149D6">
        <w:rPr>
          <w:rFonts w:cs="Arial"/>
          <w:bCs/>
          <w:iCs/>
          <w:sz w:val="22"/>
          <w:szCs w:val="22"/>
        </w:rPr>
        <w:t>is</w:t>
      </w:r>
      <w:r w:rsidR="005149D6" w:rsidRPr="00B55B6C">
        <w:rPr>
          <w:rFonts w:cs="Arial"/>
          <w:bCs/>
          <w:iCs/>
          <w:sz w:val="22"/>
          <w:szCs w:val="22"/>
        </w:rPr>
        <w:t xml:space="preserve"> not limited to</w:t>
      </w:r>
      <w:r w:rsidR="005149D6">
        <w:rPr>
          <w:rFonts w:cs="Arial"/>
          <w:bCs/>
          <w:iCs/>
          <w:sz w:val="22"/>
          <w:szCs w:val="22"/>
        </w:rPr>
        <w:t>,</w:t>
      </w:r>
      <w:r w:rsidR="005149D6" w:rsidRPr="00B55B6C">
        <w:rPr>
          <w:rFonts w:cs="Arial"/>
          <w:bCs/>
          <w:iCs/>
          <w:sz w:val="22"/>
          <w:szCs w:val="22"/>
        </w:rPr>
        <w:t xml:space="preserve"> auditing, testing, measu</w:t>
      </w:r>
      <w:r w:rsidR="005149D6">
        <w:rPr>
          <w:rFonts w:cs="Arial"/>
          <w:bCs/>
          <w:iCs/>
          <w:sz w:val="22"/>
          <w:szCs w:val="22"/>
        </w:rPr>
        <w:t xml:space="preserve">re installation, </w:t>
      </w:r>
      <w:r w:rsidR="00170CAA">
        <w:rPr>
          <w:rFonts w:cs="Arial"/>
          <w:bCs/>
          <w:iCs/>
          <w:sz w:val="22"/>
          <w:szCs w:val="22"/>
        </w:rPr>
        <w:t>and inspection</w:t>
      </w:r>
      <w:r w:rsidR="005149D6">
        <w:rPr>
          <w:rFonts w:cs="Arial"/>
          <w:bCs/>
          <w:iCs/>
          <w:sz w:val="22"/>
          <w:szCs w:val="22"/>
        </w:rPr>
        <w:t xml:space="preserve">, </w:t>
      </w:r>
      <w:r w:rsidR="005149D6" w:rsidRPr="00B55B6C">
        <w:rPr>
          <w:rFonts w:cs="Arial"/>
          <w:bCs/>
          <w:iCs/>
          <w:sz w:val="22"/>
          <w:szCs w:val="22"/>
        </w:rPr>
        <w:t xml:space="preserve">use of DOE equipment and/or vehicles, </w:t>
      </w:r>
      <w:r w:rsidR="00B70FC8">
        <w:rPr>
          <w:rFonts w:cs="Arial"/>
          <w:bCs/>
          <w:iCs/>
          <w:sz w:val="22"/>
          <w:szCs w:val="22"/>
        </w:rPr>
        <w:t>or</w:t>
      </w:r>
      <w:r w:rsidR="005149D6" w:rsidRPr="00B55B6C">
        <w:rPr>
          <w:rFonts w:cs="Arial"/>
          <w:bCs/>
          <w:iCs/>
          <w:sz w:val="22"/>
          <w:szCs w:val="22"/>
        </w:rPr>
        <w:t xml:space="preserve"> training and/or administrative funds.  </w:t>
      </w:r>
    </w:p>
    <w:p w14:paraId="7635DA59" w14:textId="77777777" w:rsidR="00B51325" w:rsidRPr="00A8661C" w:rsidRDefault="00B51325" w:rsidP="00B51325">
      <w:pPr>
        <w:ind w:left="720" w:right="720" w:hanging="360"/>
        <w:rPr>
          <w:rFonts w:cs="Arial"/>
          <w:sz w:val="22"/>
          <w:szCs w:val="22"/>
        </w:rPr>
      </w:pPr>
    </w:p>
    <w:p w14:paraId="0B067D60" w14:textId="3E5D1899" w:rsidR="00B51325" w:rsidRDefault="00B51325" w:rsidP="00E34CA9">
      <w:pPr>
        <w:numPr>
          <w:ilvl w:val="0"/>
          <w:numId w:val="5"/>
        </w:numPr>
        <w:pBdr>
          <w:right w:val="single" w:sz="4" w:space="4" w:color="auto"/>
        </w:pBdr>
        <w:ind w:right="720"/>
        <w:rPr>
          <w:rFonts w:cs="Arial"/>
          <w:sz w:val="22"/>
          <w:szCs w:val="22"/>
        </w:rPr>
      </w:pPr>
      <w:r w:rsidRPr="00ED518F">
        <w:rPr>
          <w:rFonts w:cs="Arial"/>
          <w:b/>
          <w:sz w:val="22"/>
          <w:szCs w:val="22"/>
        </w:rPr>
        <w:lastRenderedPageBreak/>
        <w:t>AVERAGE COST PER UNIT</w:t>
      </w:r>
      <w:r w:rsidRPr="00ED518F">
        <w:rPr>
          <w:rFonts w:cs="Arial"/>
          <w:sz w:val="22"/>
          <w:szCs w:val="22"/>
        </w:rPr>
        <w:t xml:space="preserve"> - The adjusted annual average expenditure limit for PY201</w:t>
      </w:r>
      <w:r w:rsidR="00B70FC8">
        <w:rPr>
          <w:rFonts w:cs="Arial"/>
          <w:sz w:val="22"/>
          <w:szCs w:val="22"/>
        </w:rPr>
        <w:t>9</w:t>
      </w:r>
      <w:r w:rsidRPr="00ED518F">
        <w:rPr>
          <w:rFonts w:cs="Arial"/>
          <w:sz w:val="22"/>
          <w:szCs w:val="22"/>
        </w:rPr>
        <w:t xml:space="preserve"> is $</w:t>
      </w:r>
      <w:r w:rsidR="00E15C39">
        <w:rPr>
          <w:rFonts w:cs="Arial"/>
          <w:sz w:val="22"/>
          <w:szCs w:val="22"/>
        </w:rPr>
        <w:t>7,541</w:t>
      </w:r>
      <w:r w:rsidR="00FF28CF">
        <w:rPr>
          <w:rFonts w:cs="Arial"/>
          <w:sz w:val="22"/>
          <w:szCs w:val="22"/>
        </w:rPr>
        <w:t>.</w:t>
      </w:r>
      <w:r w:rsidR="00D93086" w:rsidRPr="00ED518F">
        <w:rPr>
          <w:rFonts w:cs="Arial"/>
          <w:sz w:val="22"/>
          <w:szCs w:val="22"/>
        </w:rPr>
        <w:t xml:space="preserve"> </w:t>
      </w:r>
      <w:r w:rsidR="00170CAA" w:rsidRPr="00ED518F">
        <w:rPr>
          <w:rFonts w:cs="Arial"/>
          <w:sz w:val="22"/>
          <w:szCs w:val="22"/>
        </w:rPr>
        <w:t>DOE using the annual Consumer Price Index (CPI) determine the adjusted annual average</w:t>
      </w:r>
      <w:r w:rsidR="00336F82">
        <w:rPr>
          <w:rFonts w:cs="Arial"/>
          <w:sz w:val="22"/>
          <w:szCs w:val="22"/>
        </w:rPr>
        <w:t>,</w:t>
      </w:r>
      <w:r w:rsidRPr="00ED518F">
        <w:rPr>
          <w:rFonts w:cs="Arial"/>
          <w:sz w:val="22"/>
          <w:szCs w:val="22"/>
        </w:rPr>
        <w:t xml:space="preserve"> or 3%, whichever is less.  </w:t>
      </w:r>
      <w:r w:rsidR="001530C0">
        <w:rPr>
          <w:rFonts w:cs="Arial"/>
          <w:sz w:val="22"/>
          <w:szCs w:val="22"/>
        </w:rPr>
        <w:t xml:space="preserve">The Department of Energy requires grantees to target production accurately. Based on feedback received from DOE in PY16 Commerce adjusted the states’ ACPU to $5,000. </w:t>
      </w:r>
    </w:p>
    <w:p w14:paraId="78E90F68" w14:textId="77777777" w:rsidR="00055888" w:rsidRDefault="00055888" w:rsidP="00055888">
      <w:pPr>
        <w:pStyle w:val="ListParagraph"/>
        <w:rPr>
          <w:rFonts w:cs="Arial"/>
          <w:sz w:val="22"/>
          <w:szCs w:val="22"/>
        </w:rPr>
      </w:pPr>
    </w:p>
    <w:p w14:paraId="1117EF60" w14:textId="033751F4" w:rsidR="00055888" w:rsidRDefault="00055888" w:rsidP="00055888">
      <w:pPr>
        <w:numPr>
          <w:ilvl w:val="0"/>
          <w:numId w:val="5"/>
        </w:numPr>
        <w:pBdr>
          <w:right w:val="single" w:sz="4" w:space="4" w:color="auto"/>
        </w:pBdr>
        <w:ind w:right="720"/>
        <w:rPr>
          <w:rFonts w:cs="Arial"/>
          <w:sz w:val="22"/>
          <w:szCs w:val="22"/>
        </w:rPr>
      </w:pPr>
      <w:r w:rsidRPr="00055888">
        <w:rPr>
          <w:rFonts w:cs="Arial"/>
          <w:b/>
          <w:sz w:val="22"/>
          <w:szCs w:val="22"/>
        </w:rPr>
        <w:t>PRIORITY CLIENTS</w:t>
      </w:r>
      <w:r>
        <w:rPr>
          <w:rFonts w:cs="Arial"/>
          <w:sz w:val="22"/>
          <w:szCs w:val="22"/>
        </w:rPr>
        <w:t xml:space="preserve"> – Commerce prioritizes services for the following client demographics: the elderly (over 60 years), persons with disabilities, children 19 years and under, high residential energy users, households with high energy burdens, Native Americans with particular emphasis on households residing on reservations. </w:t>
      </w:r>
    </w:p>
    <w:p w14:paraId="123C478C" w14:textId="77777777" w:rsidR="003D6DB0" w:rsidRDefault="003D6DB0" w:rsidP="003D6DB0">
      <w:pPr>
        <w:pStyle w:val="ListParagraph"/>
        <w:rPr>
          <w:rFonts w:cs="Arial"/>
          <w:sz w:val="22"/>
          <w:szCs w:val="22"/>
        </w:rPr>
      </w:pPr>
    </w:p>
    <w:p w14:paraId="7C4F9D55" w14:textId="000D2E81" w:rsidR="003D6DB0" w:rsidRPr="003D6DB0" w:rsidRDefault="003D6DB0" w:rsidP="00055888">
      <w:pPr>
        <w:numPr>
          <w:ilvl w:val="0"/>
          <w:numId w:val="5"/>
        </w:numPr>
        <w:pBdr>
          <w:right w:val="single" w:sz="4" w:space="4" w:color="auto"/>
        </w:pBdr>
        <w:ind w:right="720"/>
        <w:rPr>
          <w:rFonts w:cs="Arial"/>
          <w:b/>
          <w:sz w:val="22"/>
          <w:szCs w:val="22"/>
        </w:rPr>
      </w:pPr>
      <w:r w:rsidRPr="003D6DB0">
        <w:rPr>
          <w:rFonts w:cs="Arial"/>
          <w:b/>
          <w:sz w:val="22"/>
          <w:szCs w:val="22"/>
        </w:rPr>
        <w:t>ELIGIBILITY</w:t>
      </w:r>
      <w:r>
        <w:rPr>
          <w:rFonts w:cs="Arial"/>
          <w:b/>
          <w:sz w:val="22"/>
          <w:szCs w:val="22"/>
        </w:rPr>
        <w:t xml:space="preserve"> – </w:t>
      </w:r>
      <w:r>
        <w:rPr>
          <w:rFonts w:cs="Arial"/>
          <w:sz w:val="22"/>
          <w:szCs w:val="22"/>
        </w:rPr>
        <w:t>Clients are eligibilized through two methods. 1) Washington State</w:t>
      </w:r>
      <w:r w:rsidR="00943485">
        <w:rPr>
          <w:rFonts w:cs="Arial"/>
          <w:sz w:val="22"/>
          <w:szCs w:val="22"/>
        </w:rPr>
        <w:t xml:space="preserve"> Low Income Home Energy Assistance Program</w:t>
      </w:r>
      <w:r>
        <w:rPr>
          <w:rFonts w:cs="Arial"/>
          <w:sz w:val="22"/>
          <w:szCs w:val="22"/>
        </w:rPr>
        <w:t xml:space="preserve"> LIHEAP threshold is 125% of the federal Department Health and Human Services (HHS) poverty level. </w:t>
      </w:r>
      <w:r w:rsidR="00943485">
        <w:rPr>
          <w:rFonts w:cs="Arial"/>
          <w:sz w:val="22"/>
          <w:szCs w:val="22"/>
        </w:rPr>
        <w:t>All clients that a</w:t>
      </w:r>
      <w:r w:rsidR="00E9428C">
        <w:rPr>
          <w:rFonts w:cs="Arial"/>
          <w:sz w:val="22"/>
          <w:szCs w:val="22"/>
        </w:rPr>
        <w:t>re eligible for LIHEAP are cate</w:t>
      </w:r>
      <w:r w:rsidR="00943485">
        <w:rPr>
          <w:rFonts w:cs="Arial"/>
          <w:sz w:val="22"/>
          <w:szCs w:val="22"/>
        </w:rPr>
        <w:t xml:space="preserve">gorically eligible for WAP. 2) Clients not eligibilized through LIHEAP are subject to WAP specific thresholds: 200% Federal Poverty Level (FPL) or 60% of State Median Income (SMI) whichever is higher. </w:t>
      </w:r>
    </w:p>
    <w:p w14:paraId="130474DD" w14:textId="77777777" w:rsidR="00ED518F" w:rsidRPr="00ED518F" w:rsidRDefault="00ED518F" w:rsidP="00ED518F">
      <w:pPr>
        <w:ind w:right="720"/>
        <w:rPr>
          <w:rFonts w:cs="Arial"/>
          <w:sz w:val="22"/>
          <w:szCs w:val="22"/>
        </w:rPr>
      </w:pPr>
    </w:p>
    <w:p w14:paraId="2D040379" w14:textId="77777777" w:rsidR="00B51325" w:rsidRDefault="00B51325" w:rsidP="00E34CA9">
      <w:pPr>
        <w:numPr>
          <w:ilvl w:val="0"/>
          <w:numId w:val="5"/>
        </w:numPr>
        <w:pBdr>
          <w:right w:val="single" w:sz="4" w:space="4" w:color="auto"/>
        </w:pBdr>
        <w:ind w:right="720"/>
        <w:rPr>
          <w:rFonts w:cs="Arial"/>
          <w:sz w:val="22"/>
          <w:szCs w:val="22"/>
        </w:rPr>
      </w:pPr>
      <w:r w:rsidRPr="00A8661C">
        <w:rPr>
          <w:rFonts w:cs="Arial"/>
          <w:b/>
          <w:sz w:val="22"/>
          <w:szCs w:val="22"/>
        </w:rPr>
        <w:t>USE OF WEATHERIZATION FUNDS FOR RENEWABLE ENERGY</w:t>
      </w:r>
      <w:r w:rsidRPr="00A8661C">
        <w:rPr>
          <w:rFonts w:cs="Arial"/>
          <w:sz w:val="22"/>
          <w:szCs w:val="22"/>
        </w:rPr>
        <w:t xml:space="preserve"> - The </w:t>
      </w:r>
      <w:r w:rsidR="00B70FC8" w:rsidRPr="00A8661C">
        <w:rPr>
          <w:rFonts w:cs="Arial"/>
          <w:sz w:val="22"/>
          <w:szCs w:val="22"/>
        </w:rPr>
        <w:t>P</w:t>
      </w:r>
      <w:r w:rsidR="00B70FC8">
        <w:rPr>
          <w:rFonts w:cs="Arial"/>
          <w:sz w:val="22"/>
          <w:szCs w:val="22"/>
        </w:rPr>
        <w:t>Y2019</w:t>
      </w:r>
      <w:r w:rsidR="00B70FC8" w:rsidRPr="00A8661C">
        <w:rPr>
          <w:rFonts w:cs="Arial"/>
          <w:sz w:val="22"/>
          <w:szCs w:val="22"/>
        </w:rPr>
        <w:t xml:space="preserve"> </w:t>
      </w:r>
      <w:r w:rsidRPr="00A8661C">
        <w:rPr>
          <w:rFonts w:cs="Arial"/>
          <w:sz w:val="22"/>
          <w:szCs w:val="22"/>
        </w:rPr>
        <w:t xml:space="preserve">adjusted average for renewable energy </w:t>
      </w:r>
      <w:r w:rsidRPr="00F60F78">
        <w:rPr>
          <w:rFonts w:cs="Arial"/>
          <w:sz w:val="22"/>
          <w:szCs w:val="22"/>
        </w:rPr>
        <w:t>measures is $3,</w:t>
      </w:r>
      <w:r w:rsidR="005E564F">
        <w:rPr>
          <w:rFonts w:cs="Arial"/>
          <w:sz w:val="22"/>
          <w:szCs w:val="22"/>
        </w:rPr>
        <w:t>6</w:t>
      </w:r>
      <w:r w:rsidR="00E15C39">
        <w:rPr>
          <w:rFonts w:cs="Arial"/>
          <w:sz w:val="22"/>
          <w:szCs w:val="22"/>
        </w:rPr>
        <w:t>99</w:t>
      </w:r>
      <w:r w:rsidR="004171A5">
        <w:rPr>
          <w:rFonts w:cs="Arial"/>
          <w:sz w:val="22"/>
          <w:szCs w:val="22"/>
        </w:rPr>
        <w:t xml:space="preserve"> </w:t>
      </w:r>
      <w:r>
        <w:rPr>
          <w:rFonts w:cs="Arial"/>
          <w:sz w:val="22"/>
          <w:szCs w:val="22"/>
        </w:rPr>
        <w:t>with a SIR greater than 1</w:t>
      </w:r>
      <w:r w:rsidRPr="00A8661C">
        <w:rPr>
          <w:rFonts w:cs="Arial"/>
          <w:sz w:val="22"/>
          <w:szCs w:val="22"/>
        </w:rPr>
        <w:t xml:space="preserve">. Note:  The adjusted average for renewable energy measures is not a separate average, but a part of the overall adjusted average expenditure limit of </w:t>
      </w:r>
      <w:r>
        <w:rPr>
          <w:rFonts w:cs="Arial"/>
          <w:sz w:val="22"/>
          <w:szCs w:val="22"/>
        </w:rPr>
        <w:t>$7,</w:t>
      </w:r>
      <w:r w:rsidR="00E15C39">
        <w:rPr>
          <w:rFonts w:cs="Arial"/>
          <w:sz w:val="22"/>
          <w:szCs w:val="22"/>
        </w:rPr>
        <w:t>541</w:t>
      </w:r>
      <w:r w:rsidRPr="00A8661C">
        <w:rPr>
          <w:rFonts w:cs="Arial"/>
          <w:sz w:val="22"/>
          <w:szCs w:val="22"/>
        </w:rPr>
        <w:t xml:space="preserve">  </w:t>
      </w:r>
    </w:p>
    <w:p w14:paraId="0E0613D9" w14:textId="77777777" w:rsidR="00B51325" w:rsidRDefault="00B51325" w:rsidP="00623A1A">
      <w:pPr>
        <w:pStyle w:val="ListParagraph"/>
        <w:ind w:right="720"/>
        <w:rPr>
          <w:rFonts w:cs="Arial"/>
          <w:sz w:val="22"/>
          <w:szCs w:val="22"/>
        </w:rPr>
      </w:pPr>
    </w:p>
    <w:p w14:paraId="1A342BF9" w14:textId="5ED96BEC" w:rsidR="00B51325" w:rsidRDefault="00B51325" w:rsidP="00E34CA9">
      <w:pPr>
        <w:widowControl w:val="0"/>
        <w:numPr>
          <w:ilvl w:val="0"/>
          <w:numId w:val="5"/>
        </w:numPr>
        <w:pBdr>
          <w:right w:val="single" w:sz="4" w:space="4" w:color="auto"/>
        </w:pBdr>
        <w:autoSpaceDE w:val="0"/>
        <w:autoSpaceDN w:val="0"/>
        <w:adjustRightInd w:val="0"/>
        <w:ind w:right="720"/>
        <w:rPr>
          <w:rFonts w:cs="Tms Rmn"/>
          <w:sz w:val="22"/>
          <w:szCs w:val="22"/>
        </w:rPr>
      </w:pPr>
      <w:r w:rsidRPr="004A698E">
        <w:rPr>
          <w:rFonts w:cs="Arial"/>
          <w:b/>
          <w:sz w:val="22"/>
          <w:szCs w:val="22"/>
        </w:rPr>
        <w:t xml:space="preserve">ENERGY-RELATED HEALTH AND SAFETY </w:t>
      </w:r>
      <w:r w:rsidRPr="004A698E">
        <w:rPr>
          <w:rFonts w:cs="Arial"/>
          <w:sz w:val="22"/>
          <w:szCs w:val="22"/>
        </w:rPr>
        <w:t xml:space="preserve">  Local agencie</w:t>
      </w:r>
      <w:r>
        <w:rPr>
          <w:rFonts w:cs="Arial"/>
          <w:sz w:val="22"/>
          <w:szCs w:val="22"/>
        </w:rPr>
        <w:t>s</w:t>
      </w:r>
      <w:r w:rsidR="00BC58F1">
        <w:rPr>
          <w:rFonts w:cs="Arial"/>
          <w:sz w:val="22"/>
          <w:szCs w:val="22"/>
        </w:rPr>
        <w:t xml:space="preserve"> (LA’s)</w:t>
      </w:r>
      <w:r>
        <w:rPr>
          <w:rFonts w:cs="Arial"/>
          <w:sz w:val="22"/>
          <w:szCs w:val="22"/>
        </w:rPr>
        <w:t xml:space="preserve"> may transfer</w:t>
      </w:r>
      <w:r w:rsidRPr="004A698E">
        <w:rPr>
          <w:rFonts w:cs="Arial"/>
          <w:sz w:val="22"/>
          <w:szCs w:val="22"/>
        </w:rPr>
        <w:t xml:space="preserve"> up </w:t>
      </w:r>
      <w:r w:rsidRPr="00531D65">
        <w:rPr>
          <w:rFonts w:cs="Arial"/>
          <w:sz w:val="22"/>
          <w:szCs w:val="22"/>
        </w:rPr>
        <w:t>to 14.7%</w:t>
      </w:r>
      <w:r>
        <w:rPr>
          <w:rFonts w:cs="Arial"/>
          <w:sz w:val="22"/>
          <w:szCs w:val="22"/>
        </w:rPr>
        <w:t xml:space="preserve"> of program dollars to</w:t>
      </w:r>
      <w:r w:rsidRPr="004A698E">
        <w:rPr>
          <w:rFonts w:cs="Arial"/>
          <w:sz w:val="22"/>
          <w:szCs w:val="22"/>
        </w:rPr>
        <w:t xml:space="preserve"> the Health and Safety category of the budget in their </w:t>
      </w:r>
      <w:r>
        <w:rPr>
          <w:rFonts w:cs="Arial"/>
          <w:sz w:val="22"/>
          <w:szCs w:val="22"/>
        </w:rPr>
        <w:t>201</w:t>
      </w:r>
      <w:r w:rsidR="00B70FC8">
        <w:rPr>
          <w:rFonts w:cs="Arial"/>
          <w:sz w:val="22"/>
          <w:szCs w:val="22"/>
        </w:rPr>
        <w:t>9</w:t>
      </w:r>
      <w:r w:rsidRPr="004A698E">
        <w:rPr>
          <w:rFonts w:cs="Arial"/>
          <w:sz w:val="22"/>
          <w:szCs w:val="22"/>
        </w:rPr>
        <w:t xml:space="preserve"> DOE contracts and charge that budget category in their monthly </w:t>
      </w:r>
      <w:r>
        <w:rPr>
          <w:rFonts w:cs="Arial"/>
          <w:sz w:val="22"/>
          <w:szCs w:val="22"/>
        </w:rPr>
        <w:t>requests for reimbursements.</w:t>
      </w:r>
      <w:r w:rsidR="001B31C2">
        <w:rPr>
          <w:rFonts w:cs="Arial"/>
          <w:sz w:val="22"/>
          <w:szCs w:val="22"/>
        </w:rPr>
        <w:t xml:space="preserve"> Weatherization Program Notice (WPN) 17-7 regarding Health &amp; Safety was released in August of 2017. </w:t>
      </w:r>
    </w:p>
    <w:p w14:paraId="5E87B583" w14:textId="77777777" w:rsidR="00B51325" w:rsidRDefault="00B51325" w:rsidP="00B51325">
      <w:pPr>
        <w:ind w:left="1080" w:right="720"/>
        <w:rPr>
          <w:rFonts w:cs="Arial"/>
          <w:b/>
          <w:bCs/>
          <w:sz w:val="22"/>
          <w:szCs w:val="22"/>
        </w:rPr>
      </w:pPr>
    </w:p>
    <w:p w14:paraId="174B5C6D" w14:textId="77777777" w:rsidR="00B51325" w:rsidRDefault="00B51325" w:rsidP="00BC58F1">
      <w:pPr>
        <w:numPr>
          <w:ilvl w:val="0"/>
          <w:numId w:val="6"/>
        </w:numPr>
        <w:autoSpaceDE w:val="0"/>
        <w:autoSpaceDN w:val="0"/>
        <w:adjustRightInd w:val="0"/>
        <w:ind w:right="720"/>
        <w:rPr>
          <w:rFonts w:cs="Arial"/>
          <w:sz w:val="22"/>
          <w:szCs w:val="22"/>
        </w:rPr>
      </w:pPr>
      <w:r w:rsidRPr="00B55B6C">
        <w:rPr>
          <w:rFonts w:cs="Arial"/>
          <w:b/>
          <w:bCs/>
          <w:sz w:val="22"/>
          <w:szCs w:val="22"/>
        </w:rPr>
        <w:t>FINANCIAL AUDITS</w:t>
      </w:r>
      <w:r w:rsidRPr="00B55B6C">
        <w:rPr>
          <w:rFonts w:cs="Arial"/>
          <w:bCs/>
          <w:sz w:val="22"/>
          <w:szCs w:val="22"/>
        </w:rPr>
        <w:t xml:space="preserve"> - </w:t>
      </w:r>
      <w:r w:rsidRPr="00B55B6C">
        <w:rPr>
          <w:rFonts w:cs="Arial"/>
          <w:sz w:val="22"/>
          <w:szCs w:val="22"/>
        </w:rPr>
        <w:t xml:space="preserve">Section 440.23 of the program regulations permits a separate budget category for financial audits.  If local agencies meet the threshold </w:t>
      </w:r>
      <w:r>
        <w:rPr>
          <w:rFonts w:cs="Arial"/>
          <w:sz w:val="22"/>
          <w:szCs w:val="22"/>
        </w:rPr>
        <w:t xml:space="preserve">for an </w:t>
      </w:r>
      <w:r w:rsidRPr="00B55B6C">
        <w:rPr>
          <w:rFonts w:cs="Arial"/>
          <w:sz w:val="22"/>
          <w:szCs w:val="22"/>
        </w:rPr>
        <w:t>A-133</w:t>
      </w:r>
      <w:r>
        <w:rPr>
          <w:rFonts w:cs="Arial"/>
          <w:sz w:val="22"/>
          <w:szCs w:val="22"/>
        </w:rPr>
        <w:t xml:space="preserve"> audit</w:t>
      </w:r>
      <w:r w:rsidRPr="00B55B6C">
        <w:rPr>
          <w:rFonts w:cs="Arial"/>
          <w:sz w:val="22"/>
          <w:szCs w:val="22"/>
        </w:rPr>
        <w:t xml:space="preserve">, Commerce allows these charges to come off the top of their DOE weatherization contract.    </w:t>
      </w:r>
    </w:p>
    <w:p w14:paraId="41258269" w14:textId="77777777" w:rsidR="00B51325" w:rsidRDefault="00B51325" w:rsidP="00B51325">
      <w:pPr>
        <w:autoSpaceDE w:val="0"/>
        <w:autoSpaceDN w:val="0"/>
        <w:adjustRightInd w:val="0"/>
        <w:ind w:left="720" w:right="720"/>
        <w:rPr>
          <w:rFonts w:cs="Arial"/>
          <w:sz w:val="22"/>
          <w:szCs w:val="22"/>
        </w:rPr>
      </w:pPr>
    </w:p>
    <w:p w14:paraId="5708D48E" w14:textId="77777777" w:rsidR="00B51325" w:rsidRPr="00A0105D" w:rsidRDefault="00B51325" w:rsidP="00E34CA9">
      <w:pPr>
        <w:pStyle w:val="ListParagraph"/>
        <w:numPr>
          <w:ilvl w:val="1"/>
          <w:numId w:val="21"/>
        </w:numPr>
        <w:autoSpaceDE w:val="0"/>
        <w:autoSpaceDN w:val="0"/>
        <w:adjustRightInd w:val="0"/>
        <w:ind w:right="720"/>
        <w:rPr>
          <w:rFonts w:cs="Arial"/>
          <w:sz w:val="22"/>
          <w:szCs w:val="22"/>
        </w:rPr>
      </w:pPr>
      <w:r w:rsidRPr="00A0105D">
        <w:rPr>
          <w:rFonts w:cs="Arial"/>
          <w:b/>
          <w:bCs/>
          <w:sz w:val="22"/>
          <w:szCs w:val="22"/>
        </w:rPr>
        <w:t>LIABILITY INSURANCE</w:t>
      </w:r>
      <w:r w:rsidRPr="00A0105D">
        <w:rPr>
          <w:rFonts w:cs="Arial"/>
          <w:sz w:val="22"/>
          <w:szCs w:val="22"/>
        </w:rPr>
        <w:t xml:space="preserve">-Local agencies can allocate some of their funding under Other Program Operations for General Liability Insurance and Pollution Occurrence Insurance (POI). These costs should not be included as part of their Average Cost </w:t>
      </w:r>
      <w:r w:rsidR="00FF28CF" w:rsidRPr="00A0105D">
        <w:rPr>
          <w:rFonts w:cs="Arial"/>
          <w:sz w:val="22"/>
          <w:szCs w:val="22"/>
        </w:rPr>
        <w:t>per</w:t>
      </w:r>
      <w:r w:rsidRPr="00A0105D">
        <w:rPr>
          <w:rFonts w:cs="Arial"/>
          <w:sz w:val="22"/>
          <w:szCs w:val="22"/>
        </w:rPr>
        <w:t xml:space="preserve"> Unit total.</w:t>
      </w:r>
    </w:p>
    <w:p w14:paraId="08CF2055" w14:textId="77777777" w:rsidR="00B51325" w:rsidRDefault="00B51325" w:rsidP="00623A1A">
      <w:pPr>
        <w:pStyle w:val="ListParagraph"/>
        <w:ind w:right="720"/>
        <w:rPr>
          <w:rFonts w:cs="Arial"/>
          <w:sz w:val="22"/>
          <w:szCs w:val="22"/>
          <w:highlight w:val="yellow"/>
        </w:rPr>
      </w:pPr>
    </w:p>
    <w:p w14:paraId="0D182111" w14:textId="77777777" w:rsidR="00B51325" w:rsidRPr="00E34CA9" w:rsidRDefault="00B51325" w:rsidP="00E34CA9">
      <w:pPr>
        <w:pStyle w:val="ListParagraph"/>
        <w:numPr>
          <w:ilvl w:val="0"/>
          <w:numId w:val="24"/>
        </w:numPr>
        <w:tabs>
          <w:tab w:val="left" w:pos="2187"/>
        </w:tabs>
        <w:autoSpaceDE w:val="0"/>
        <w:autoSpaceDN w:val="0"/>
        <w:adjustRightInd w:val="0"/>
        <w:ind w:right="720"/>
        <w:rPr>
          <w:rFonts w:cs="Arial"/>
          <w:sz w:val="22"/>
          <w:szCs w:val="22"/>
        </w:rPr>
      </w:pPr>
      <w:r w:rsidRPr="00E34CA9">
        <w:rPr>
          <w:rFonts w:cs="Arial"/>
          <w:b/>
          <w:sz w:val="22"/>
          <w:szCs w:val="22"/>
        </w:rPr>
        <w:t>QUALITY</w:t>
      </w:r>
      <w:bookmarkStart w:id="0" w:name="_GoBack"/>
      <w:bookmarkEnd w:id="0"/>
      <w:r w:rsidRPr="00E34CA9">
        <w:rPr>
          <w:rFonts w:cs="Arial"/>
          <w:b/>
          <w:sz w:val="22"/>
          <w:szCs w:val="22"/>
        </w:rPr>
        <w:t xml:space="preserve"> WORK PLAN</w:t>
      </w:r>
      <w:r w:rsidRPr="00E34CA9">
        <w:rPr>
          <w:rFonts w:cs="Arial"/>
          <w:sz w:val="22"/>
          <w:szCs w:val="22"/>
        </w:rPr>
        <w:t xml:space="preserve">-In 2013 DOE Weatherization Assistance Program instituted a Quality Work Plan (QWP) to establish benchmarks for energy efficiency retrofits in the Program. The QWP defines specification for work quality, workforce training, and the qualifications required for individuals performing inspections of weatherization work. </w:t>
      </w:r>
    </w:p>
    <w:p w14:paraId="71B947E3" w14:textId="77777777" w:rsidR="00B51325" w:rsidRDefault="00B51325" w:rsidP="00623A1A">
      <w:pPr>
        <w:pStyle w:val="ListParagraph"/>
        <w:rPr>
          <w:rFonts w:cs="Arial"/>
          <w:sz w:val="22"/>
          <w:szCs w:val="22"/>
        </w:rPr>
      </w:pPr>
    </w:p>
    <w:tbl>
      <w:tblPr>
        <w:tblpPr w:leftFromText="180" w:rightFromText="180" w:vertAnchor="text" w:horzAnchor="page" w:tblpX="2192" w:tblpY="52"/>
        <w:tblW w:w="0" w:type="auto"/>
        <w:tblLook w:val="04A0" w:firstRow="1" w:lastRow="0" w:firstColumn="1" w:lastColumn="0" w:noHBand="0" w:noVBand="1"/>
      </w:tblPr>
      <w:tblGrid>
        <w:gridCol w:w="1764"/>
        <w:gridCol w:w="6313"/>
      </w:tblGrid>
      <w:tr w:rsidR="00075106" w:rsidRPr="00560051" w14:paraId="03DBA85D" w14:textId="77777777" w:rsidTr="00075106">
        <w:trPr>
          <w:trHeight w:val="1008"/>
        </w:trPr>
        <w:tc>
          <w:tcPr>
            <w:tcW w:w="1764" w:type="dxa"/>
            <w:shd w:val="clear" w:color="auto" w:fill="auto"/>
          </w:tcPr>
          <w:p w14:paraId="6C07D0F0" w14:textId="3695F4F7" w:rsidR="00075106" w:rsidRPr="00560051" w:rsidRDefault="00075106" w:rsidP="00075106">
            <w:pPr>
              <w:pStyle w:val="ListParagraph"/>
              <w:ind w:left="0"/>
              <w:rPr>
                <w:rFonts w:cs="Arial"/>
                <w:b/>
                <w:sz w:val="22"/>
                <w:szCs w:val="22"/>
              </w:rPr>
            </w:pPr>
            <w:r w:rsidRPr="00560051">
              <w:rPr>
                <w:rFonts w:cs="Arial"/>
                <w:b/>
                <w:sz w:val="22"/>
                <w:szCs w:val="22"/>
              </w:rPr>
              <w:t xml:space="preserve">Requirement 1          </w:t>
            </w:r>
          </w:p>
        </w:tc>
        <w:tc>
          <w:tcPr>
            <w:tcW w:w="6313" w:type="dxa"/>
            <w:shd w:val="clear" w:color="auto" w:fill="auto"/>
          </w:tcPr>
          <w:p w14:paraId="02E78299" w14:textId="23CE1D35" w:rsidR="00BB7344" w:rsidRPr="00C05187" w:rsidRDefault="00A865E5" w:rsidP="00075106">
            <w:pPr>
              <w:autoSpaceDE w:val="0"/>
              <w:autoSpaceDN w:val="0"/>
              <w:adjustRightInd w:val="0"/>
              <w:rPr>
                <w:rFonts w:cs="Arial"/>
                <w:b/>
                <w:sz w:val="22"/>
                <w:szCs w:val="22"/>
              </w:rPr>
            </w:pPr>
            <w:r>
              <w:rPr>
                <w:rFonts w:cs="Arial"/>
                <w:b/>
                <w:sz w:val="22"/>
                <w:szCs w:val="22"/>
              </w:rPr>
              <w:t>Specifications and Field Guides:</w:t>
            </w:r>
          </w:p>
          <w:p w14:paraId="0689E15B" w14:textId="77777777" w:rsidR="00BB7344" w:rsidRDefault="00BB7344" w:rsidP="00075106">
            <w:pPr>
              <w:autoSpaceDE w:val="0"/>
              <w:autoSpaceDN w:val="0"/>
              <w:adjustRightInd w:val="0"/>
              <w:rPr>
                <w:rFonts w:cs="Arial"/>
                <w:sz w:val="22"/>
                <w:szCs w:val="22"/>
              </w:rPr>
            </w:pPr>
          </w:p>
          <w:p w14:paraId="72971542" w14:textId="77777777" w:rsidR="00075106" w:rsidRPr="00560051" w:rsidRDefault="00075106" w:rsidP="00075106">
            <w:pPr>
              <w:autoSpaceDE w:val="0"/>
              <w:autoSpaceDN w:val="0"/>
              <w:adjustRightInd w:val="0"/>
              <w:rPr>
                <w:rFonts w:cs="Arial"/>
                <w:sz w:val="22"/>
                <w:szCs w:val="22"/>
              </w:rPr>
            </w:pPr>
            <w:r w:rsidRPr="00560051">
              <w:rPr>
                <w:rFonts w:cs="Arial"/>
                <w:sz w:val="22"/>
                <w:szCs w:val="22"/>
              </w:rPr>
              <w:t>All measures and incidental repairs performed on client homes must meet the specifications, objectives, and desired outcomes outlined in the Standard Work Specifications (SWS) for Home Energy Upgrades.</w:t>
            </w:r>
          </w:p>
          <w:p w14:paraId="29177476" w14:textId="77777777" w:rsidR="00075106" w:rsidRPr="00560051" w:rsidRDefault="00075106" w:rsidP="00075106">
            <w:pPr>
              <w:pStyle w:val="ListParagraph"/>
              <w:ind w:left="0"/>
              <w:rPr>
                <w:rFonts w:cs="Arial"/>
                <w:sz w:val="22"/>
                <w:szCs w:val="22"/>
              </w:rPr>
            </w:pPr>
          </w:p>
        </w:tc>
      </w:tr>
      <w:tr w:rsidR="00075106" w:rsidRPr="00560051" w14:paraId="330DB8B9" w14:textId="77777777" w:rsidTr="00075106">
        <w:trPr>
          <w:trHeight w:val="2768"/>
        </w:trPr>
        <w:tc>
          <w:tcPr>
            <w:tcW w:w="1764" w:type="dxa"/>
            <w:shd w:val="clear" w:color="auto" w:fill="auto"/>
          </w:tcPr>
          <w:p w14:paraId="1CD6B4EE" w14:textId="77777777" w:rsidR="00075106" w:rsidRPr="00493E54" w:rsidRDefault="00075106" w:rsidP="00075106">
            <w:pPr>
              <w:pStyle w:val="ListParagraph"/>
              <w:ind w:left="0"/>
              <w:rPr>
                <w:rFonts w:cs="Arial"/>
                <w:sz w:val="22"/>
                <w:szCs w:val="22"/>
              </w:rPr>
            </w:pPr>
            <w:r>
              <w:rPr>
                <w:rFonts w:cs="Arial"/>
                <w:sz w:val="22"/>
                <w:szCs w:val="22"/>
              </w:rPr>
              <w:lastRenderedPageBreak/>
              <w:t xml:space="preserve">Met </w:t>
            </w:r>
            <w:r w:rsidRPr="00493E54">
              <w:rPr>
                <w:rFonts w:cs="Arial"/>
                <w:sz w:val="22"/>
                <w:szCs w:val="22"/>
              </w:rPr>
              <w:t xml:space="preserve">requirement by:    </w:t>
            </w:r>
          </w:p>
        </w:tc>
        <w:tc>
          <w:tcPr>
            <w:tcW w:w="6313" w:type="dxa"/>
            <w:shd w:val="clear" w:color="auto" w:fill="auto"/>
          </w:tcPr>
          <w:p w14:paraId="73E7CA53" w14:textId="77777777" w:rsidR="00075106" w:rsidRDefault="00075106" w:rsidP="00075106">
            <w:pPr>
              <w:autoSpaceDE w:val="0"/>
              <w:autoSpaceDN w:val="0"/>
              <w:adjustRightInd w:val="0"/>
              <w:ind w:left="-18"/>
              <w:rPr>
                <w:rFonts w:cs="Arial"/>
                <w:sz w:val="22"/>
                <w:szCs w:val="22"/>
              </w:rPr>
            </w:pPr>
            <w:r w:rsidRPr="00560051">
              <w:rPr>
                <w:rFonts w:cs="Arial"/>
                <w:sz w:val="22"/>
                <w:szCs w:val="22"/>
              </w:rPr>
              <w:t xml:space="preserve">A comprehensive </w:t>
            </w:r>
            <w:r>
              <w:rPr>
                <w:rFonts w:cs="Arial"/>
                <w:sz w:val="22"/>
                <w:szCs w:val="22"/>
              </w:rPr>
              <w:t xml:space="preserve">single-family </w:t>
            </w:r>
            <w:r w:rsidRPr="00560051">
              <w:rPr>
                <w:rFonts w:cs="Arial"/>
                <w:sz w:val="22"/>
                <w:szCs w:val="22"/>
              </w:rPr>
              <w:t xml:space="preserve">field guide outlining Washington State Weatherization Program’s expectations of work scope and quality </w:t>
            </w:r>
            <w:r>
              <w:rPr>
                <w:rFonts w:cs="Arial"/>
                <w:sz w:val="22"/>
                <w:szCs w:val="22"/>
              </w:rPr>
              <w:t xml:space="preserve">Is provided annually to all weatherization grantees prior to the beginning of new DOE Weatherization contracts. </w:t>
            </w:r>
            <w:r w:rsidRPr="00560051">
              <w:rPr>
                <w:rFonts w:cs="Arial"/>
                <w:sz w:val="22"/>
                <w:szCs w:val="22"/>
              </w:rPr>
              <w:t xml:space="preserve">A training on how to use the field guide </w:t>
            </w:r>
            <w:r>
              <w:rPr>
                <w:rFonts w:cs="Arial"/>
                <w:sz w:val="22"/>
                <w:szCs w:val="22"/>
              </w:rPr>
              <w:t>was</w:t>
            </w:r>
            <w:r w:rsidRPr="00560051">
              <w:rPr>
                <w:rFonts w:cs="Arial"/>
                <w:sz w:val="22"/>
                <w:szCs w:val="22"/>
              </w:rPr>
              <w:t xml:space="preserve"> developed and provided by the Building Performance Center </w:t>
            </w:r>
            <w:r>
              <w:rPr>
                <w:rFonts w:cs="Arial"/>
                <w:sz w:val="22"/>
                <w:szCs w:val="22"/>
              </w:rPr>
              <w:t xml:space="preserve">(BPC) </w:t>
            </w:r>
            <w:r w:rsidRPr="00560051">
              <w:rPr>
                <w:rFonts w:cs="Arial"/>
                <w:sz w:val="22"/>
                <w:szCs w:val="22"/>
              </w:rPr>
              <w:t xml:space="preserve">before </w:t>
            </w:r>
            <w:r>
              <w:rPr>
                <w:rFonts w:cs="Arial"/>
                <w:sz w:val="22"/>
                <w:szCs w:val="22"/>
              </w:rPr>
              <w:t>implementation</w:t>
            </w:r>
            <w:r w:rsidRPr="00560051">
              <w:rPr>
                <w:rFonts w:cs="Arial"/>
                <w:sz w:val="22"/>
                <w:szCs w:val="22"/>
              </w:rPr>
              <w:t>.</w:t>
            </w:r>
            <w:r>
              <w:rPr>
                <w:rFonts w:cs="Arial"/>
                <w:sz w:val="22"/>
                <w:szCs w:val="22"/>
              </w:rPr>
              <w:t xml:space="preserve"> </w:t>
            </w:r>
          </w:p>
          <w:p w14:paraId="1E49D761" w14:textId="77777777" w:rsidR="00075106" w:rsidRDefault="00075106" w:rsidP="00075106">
            <w:pPr>
              <w:autoSpaceDE w:val="0"/>
              <w:autoSpaceDN w:val="0"/>
              <w:adjustRightInd w:val="0"/>
              <w:ind w:left="-18"/>
              <w:rPr>
                <w:rFonts w:cs="Arial"/>
                <w:sz w:val="22"/>
                <w:szCs w:val="22"/>
              </w:rPr>
            </w:pPr>
          </w:p>
          <w:p w14:paraId="2DAD2C9D" w14:textId="77777777" w:rsidR="00A865E5" w:rsidRDefault="00A865E5" w:rsidP="00A865E5">
            <w:pPr>
              <w:autoSpaceDE w:val="0"/>
              <w:autoSpaceDN w:val="0"/>
              <w:ind w:left="-18"/>
            </w:pPr>
            <w:r>
              <w:t>The BPC completed cards to address manufactured homes and included them in the field guide that was instituted in PY2016.</w:t>
            </w:r>
          </w:p>
          <w:p w14:paraId="67954C03" w14:textId="77777777" w:rsidR="00A865E5" w:rsidRDefault="00A865E5" w:rsidP="00A865E5">
            <w:pPr>
              <w:autoSpaceDE w:val="0"/>
              <w:autoSpaceDN w:val="0"/>
              <w:ind w:left="-18"/>
            </w:pPr>
          </w:p>
          <w:p w14:paraId="65920C25" w14:textId="77777777" w:rsidR="00A865E5" w:rsidRPr="00417626" w:rsidRDefault="00A865E5" w:rsidP="00A865E5">
            <w:pPr>
              <w:autoSpaceDE w:val="0"/>
              <w:autoSpaceDN w:val="0"/>
              <w:ind w:left="-18"/>
              <w:rPr>
                <w:bCs/>
              </w:rPr>
            </w:pPr>
            <w:r>
              <w:rPr>
                <w:bCs/>
              </w:rPr>
              <w:t>For PY2019, BPC will complete cards to address multifamily buildings and they will be included in the field guide instituted in PY2019.</w:t>
            </w:r>
          </w:p>
          <w:p w14:paraId="33705BBD" w14:textId="77777777" w:rsidR="00075106" w:rsidRDefault="00075106" w:rsidP="00075106">
            <w:pPr>
              <w:autoSpaceDE w:val="0"/>
              <w:autoSpaceDN w:val="0"/>
              <w:adjustRightInd w:val="0"/>
              <w:ind w:left="-18"/>
              <w:rPr>
                <w:rFonts w:cs="Arial"/>
                <w:sz w:val="22"/>
                <w:szCs w:val="22"/>
              </w:rPr>
            </w:pPr>
          </w:p>
          <w:p w14:paraId="787C40BE" w14:textId="77777777" w:rsidR="00BB7344" w:rsidRDefault="00BB7344" w:rsidP="00075106">
            <w:pPr>
              <w:autoSpaceDE w:val="0"/>
              <w:autoSpaceDN w:val="0"/>
              <w:adjustRightInd w:val="0"/>
              <w:ind w:left="-18"/>
              <w:rPr>
                <w:rFonts w:cs="Arial"/>
                <w:b/>
                <w:sz w:val="22"/>
                <w:szCs w:val="22"/>
              </w:rPr>
            </w:pPr>
          </w:p>
          <w:p w14:paraId="51CCA61E" w14:textId="36B37FF9" w:rsidR="00075106" w:rsidRPr="00C05187" w:rsidRDefault="00075106" w:rsidP="00075106">
            <w:pPr>
              <w:autoSpaceDE w:val="0"/>
              <w:autoSpaceDN w:val="0"/>
              <w:adjustRightInd w:val="0"/>
              <w:ind w:left="-18"/>
              <w:rPr>
                <w:rFonts w:cs="Arial"/>
                <w:b/>
                <w:sz w:val="22"/>
                <w:szCs w:val="22"/>
              </w:rPr>
            </w:pPr>
          </w:p>
        </w:tc>
      </w:tr>
      <w:tr w:rsidR="00075106" w:rsidRPr="00560051" w14:paraId="610755F4" w14:textId="77777777" w:rsidTr="00075106">
        <w:trPr>
          <w:trHeight w:val="246"/>
        </w:trPr>
        <w:tc>
          <w:tcPr>
            <w:tcW w:w="1764" w:type="dxa"/>
            <w:shd w:val="clear" w:color="auto" w:fill="auto"/>
          </w:tcPr>
          <w:p w14:paraId="3074534C" w14:textId="77777777" w:rsidR="00075106" w:rsidRPr="00560051" w:rsidRDefault="00075106" w:rsidP="00075106">
            <w:pPr>
              <w:pStyle w:val="ListParagraph"/>
              <w:ind w:left="0"/>
              <w:rPr>
                <w:rFonts w:cs="Arial"/>
                <w:b/>
                <w:sz w:val="22"/>
                <w:szCs w:val="22"/>
              </w:rPr>
            </w:pPr>
          </w:p>
        </w:tc>
        <w:tc>
          <w:tcPr>
            <w:tcW w:w="6313" w:type="dxa"/>
            <w:shd w:val="clear" w:color="auto" w:fill="auto"/>
          </w:tcPr>
          <w:p w14:paraId="79AC4606" w14:textId="77777777" w:rsidR="00075106" w:rsidRPr="00560051" w:rsidRDefault="00075106" w:rsidP="00075106">
            <w:pPr>
              <w:pStyle w:val="ListParagraph"/>
              <w:ind w:left="0"/>
              <w:rPr>
                <w:rFonts w:cs="Arial"/>
                <w:sz w:val="22"/>
                <w:szCs w:val="22"/>
              </w:rPr>
            </w:pPr>
          </w:p>
        </w:tc>
      </w:tr>
      <w:tr w:rsidR="00075106" w:rsidRPr="00560051" w14:paraId="6756E59F" w14:textId="77777777" w:rsidTr="00075106">
        <w:trPr>
          <w:trHeight w:val="2264"/>
        </w:trPr>
        <w:tc>
          <w:tcPr>
            <w:tcW w:w="1764" w:type="dxa"/>
            <w:shd w:val="clear" w:color="auto" w:fill="auto"/>
          </w:tcPr>
          <w:p w14:paraId="7179628E" w14:textId="024596B7" w:rsidR="00075106" w:rsidRPr="00560051" w:rsidRDefault="00075106" w:rsidP="00075106">
            <w:pPr>
              <w:pStyle w:val="ListParagraph"/>
              <w:ind w:left="0"/>
              <w:rPr>
                <w:rFonts w:cs="Arial"/>
                <w:b/>
                <w:sz w:val="22"/>
                <w:szCs w:val="22"/>
              </w:rPr>
            </w:pPr>
            <w:r w:rsidRPr="00560051">
              <w:rPr>
                <w:rFonts w:cs="Arial"/>
                <w:b/>
                <w:sz w:val="22"/>
                <w:szCs w:val="22"/>
              </w:rPr>
              <w:t>Requirement 2</w:t>
            </w:r>
          </w:p>
        </w:tc>
        <w:tc>
          <w:tcPr>
            <w:tcW w:w="6313" w:type="dxa"/>
            <w:shd w:val="clear" w:color="auto" w:fill="auto"/>
          </w:tcPr>
          <w:p w14:paraId="58C6D786" w14:textId="7B6410AA" w:rsidR="00BB7344" w:rsidRDefault="00A865E5" w:rsidP="00075106">
            <w:pPr>
              <w:pStyle w:val="ListParagraph"/>
              <w:ind w:left="0"/>
              <w:rPr>
                <w:rFonts w:cs="Arial"/>
                <w:sz w:val="22"/>
                <w:szCs w:val="22"/>
              </w:rPr>
            </w:pPr>
            <w:r>
              <w:rPr>
                <w:rFonts w:cs="Arial"/>
                <w:b/>
                <w:sz w:val="22"/>
                <w:szCs w:val="22"/>
              </w:rPr>
              <w:t>Inspections</w:t>
            </w:r>
            <w:r w:rsidR="00BB7344" w:rsidRPr="00DA1F99">
              <w:rPr>
                <w:rFonts w:cs="Arial"/>
                <w:b/>
                <w:sz w:val="22"/>
                <w:szCs w:val="22"/>
              </w:rPr>
              <w:t>:</w:t>
            </w:r>
          </w:p>
          <w:p w14:paraId="5F4705EC" w14:textId="77777777" w:rsidR="00BB7344" w:rsidRDefault="00BB7344" w:rsidP="00075106">
            <w:pPr>
              <w:pStyle w:val="ListParagraph"/>
              <w:ind w:left="0"/>
              <w:rPr>
                <w:rFonts w:cs="Arial"/>
                <w:sz w:val="22"/>
                <w:szCs w:val="22"/>
              </w:rPr>
            </w:pPr>
          </w:p>
          <w:p w14:paraId="42BB0B32" w14:textId="77777777" w:rsidR="00075106" w:rsidRPr="00560051" w:rsidRDefault="00075106" w:rsidP="00075106">
            <w:pPr>
              <w:pStyle w:val="ListParagraph"/>
              <w:ind w:left="0"/>
              <w:rPr>
                <w:rFonts w:cs="Arial"/>
                <w:sz w:val="22"/>
                <w:szCs w:val="22"/>
              </w:rPr>
            </w:pPr>
            <w:r w:rsidRPr="00560051">
              <w:rPr>
                <w:rFonts w:cs="Arial"/>
                <w:sz w:val="22"/>
                <w:szCs w:val="22"/>
              </w:rPr>
              <w:t>Every DOE funded weatherized home must receive a final inspection ensuring that all work meets the minimum specifications outlined in the SWS.</w:t>
            </w:r>
            <w:r w:rsidRPr="00560051">
              <w:rPr>
                <w:rFonts w:cs="Arial"/>
                <w:sz w:val="22"/>
                <w:szCs w:val="22"/>
              </w:rPr>
              <w:tab/>
            </w:r>
          </w:p>
          <w:p w14:paraId="1CA95C8D" w14:textId="77777777" w:rsidR="00075106" w:rsidRPr="00560051" w:rsidRDefault="00075106" w:rsidP="00075106">
            <w:pPr>
              <w:pStyle w:val="ListParagraph"/>
              <w:ind w:left="0"/>
              <w:rPr>
                <w:rFonts w:cs="Arial"/>
                <w:sz w:val="22"/>
                <w:szCs w:val="22"/>
              </w:rPr>
            </w:pPr>
          </w:p>
          <w:p w14:paraId="28504977" w14:textId="77777777" w:rsidR="00075106" w:rsidRDefault="00075106" w:rsidP="00075106">
            <w:pPr>
              <w:pStyle w:val="ListParagraph"/>
              <w:ind w:left="0"/>
              <w:rPr>
                <w:rFonts w:cs="Arial"/>
                <w:sz w:val="22"/>
                <w:szCs w:val="22"/>
              </w:rPr>
            </w:pPr>
            <w:r w:rsidRPr="00560051">
              <w:rPr>
                <w:rFonts w:cs="Arial"/>
                <w:sz w:val="22"/>
                <w:szCs w:val="22"/>
              </w:rPr>
              <w:t>Quality Control Inspectors (QCI) working for, or contracted by, the WAP must possess the knowledge, skills and abilities in the</w:t>
            </w:r>
            <w:r>
              <w:rPr>
                <w:rFonts w:cs="Arial"/>
                <w:sz w:val="22"/>
                <w:szCs w:val="22"/>
              </w:rPr>
              <w:t xml:space="preserve"> N</w:t>
            </w:r>
            <w:r w:rsidRPr="00560051">
              <w:rPr>
                <w:rFonts w:cs="Arial"/>
                <w:sz w:val="22"/>
                <w:szCs w:val="22"/>
              </w:rPr>
              <w:t>ational Renewable Energy Laboratory (NREL) Job Task Analysis for QCI.  This applies to all individuals who perform an evaluation and sign off on work performed in homes, including final inspectors and Grantee monitoring staff.</w:t>
            </w:r>
          </w:p>
          <w:p w14:paraId="2B1F3592" w14:textId="77777777" w:rsidR="00075106" w:rsidRPr="00560051" w:rsidRDefault="00075106" w:rsidP="00075106">
            <w:pPr>
              <w:pStyle w:val="ListParagraph"/>
              <w:ind w:left="0"/>
              <w:rPr>
                <w:rFonts w:cs="Arial"/>
                <w:sz w:val="22"/>
                <w:szCs w:val="22"/>
              </w:rPr>
            </w:pPr>
          </w:p>
        </w:tc>
      </w:tr>
      <w:tr w:rsidR="00075106" w:rsidRPr="00560051" w14:paraId="4CCA8358" w14:textId="77777777" w:rsidTr="00075106">
        <w:trPr>
          <w:trHeight w:val="2264"/>
        </w:trPr>
        <w:tc>
          <w:tcPr>
            <w:tcW w:w="1764" w:type="dxa"/>
            <w:shd w:val="clear" w:color="auto" w:fill="auto"/>
          </w:tcPr>
          <w:p w14:paraId="0BB3FED3" w14:textId="77777777" w:rsidR="00075106" w:rsidRPr="00493E54" w:rsidRDefault="00075106" w:rsidP="00075106">
            <w:pPr>
              <w:pStyle w:val="ListParagraph"/>
              <w:ind w:left="0"/>
              <w:rPr>
                <w:rFonts w:cs="Arial"/>
                <w:sz w:val="22"/>
                <w:szCs w:val="22"/>
              </w:rPr>
            </w:pPr>
            <w:r>
              <w:rPr>
                <w:rFonts w:cs="Arial"/>
                <w:sz w:val="22"/>
                <w:szCs w:val="22"/>
              </w:rPr>
              <w:t xml:space="preserve">Met </w:t>
            </w:r>
            <w:r w:rsidRPr="00493E54">
              <w:rPr>
                <w:rFonts w:cs="Arial"/>
                <w:sz w:val="22"/>
                <w:szCs w:val="22"/>
              </w:rPr>
              <w:t xml:space="preserve">requirement by:    </w:t>
            </w:r>
          </w:p>
        </w:tc>
        <w:tc>
          <w:tcPr>
            <w:tcW w:w="6313" w:type="dxa"/>
            <w:shd w:val="clear" w:color="auto" w:fill="auto"/>
          </w:tcPr>
          <w:p w14:paraId="06AC30D3" w14:textId="77777777" w:rsidR="00A865E5" w:rsidRDefault="00A865E5" w:rsidP="00A865E5">
            <w:pPr>
              <w:pStyle w:val="ListParagraph"/>
              <w:ind w:left="0"/>
              <w:rPr>
                <w:sz w:val="22"/>
                <w:szCs w:val="22"/>
              </w:rPr>
            </w:pPr>
            <w:r>
              <w:rPr>
                <w:sz w:val="22"/>
                <w:szCs w:val="22"/>
              </w:rPr>
              <w:t>As of July 1, 2015 Local Agencies are required to ensure all homes receive an independent final inspection by a certified QCI. In FY17, recognizing independent inspections was creating a burden for some agencies, Commerce instituted a waiver process.  If approved, Local Agencies who cannot have separation between the weatherization Auditor and the QCI, are monitored at the higher rate of 10% of their production rather than the standard 5% as required by DOE.  A person performing weatherization work is prohibited from inspecting that same work.</w:t>
            </w:r>
          </w:p>
          <w:p w14:paraId="16D9BD30" w14:textId="77777777" w:rsidR="00A865E5" w:rsidRDefault="00A865E5" w:rsidP="00A865E5">
            <w:pPr>
              <w:pStyle w:val="ListParagraph"/>
              <w:ind w:left="0"/>
              <w:rPr>
                <w:sz w:val="22"/>
                <w:szCs w:val="22"/>
              </w:rPr>
            </w:pPr>
          </w:p>
          <w:p w14:paraId="3F26C118" w14:textId="55FBC7F2" w:rsidR="00075106" w:rsidRPr="00560051" w:rsidRDefault="00A865E5" w:rsidP="00A865E5">
            <w:pPr>
              <w:pStyle w:val="ListParagraph"/>
              <w:ind w:left="0"/>
              <w:rPr>
                <w:rFonts w:cs="Arial"/>
                <w:sz w:val="22"/>
                <w:szCs w:val="22"/>
              </w:rPr>
            </w:pPr>
            <w:r w:rsidRPr="0071738B">
              <w:rPr>
                <w:color w:val="000000"/>
              </w:rPr>
              <w:t>Inspector</w:t>
            </w:r>
            <w:r>
              <w:rPr>
                <w:color w:val="000000"/>
              </w:rPr>
              <w:t>s</w:t>
            </w:r>
            <w:r w:rsidRPr="0071738B">
              <w:rPr>
                <w:color w:val="000000"/>
              </w:rPr>
              <w:t xml:space="preserve"> must be certified as a Home Energy Professional Quality Control Inspector</w:t>
            </w:r>
            <w:r>
              <w:rPr>
                <w:color w:val="000000"/>
              </w:rPr>
              <w:t xml:space="preserve"> (QCI)</w:t>
            </w:r>
            <w:r w:rsidRPr="0071738B">
              <w:rPr>
                <w:color w:val="000000"/>
              </w:rPr>
              <w:t>.</w:t>
            </w:r>
            <w:r>
              <w:rPr>
                <w:color w:val="000000"/>
              </w:rPr>
              <w:t xml:space="preserve">  To perform multi</w:t>
            </w:r>
            <w:r w:rsidRPr="0071738B">
              <w:rPr>
                <w:color w:val="000000"/>
              </w:rPr>
              <w:t xml:space="preserve">family building final inspections, in addition to the </w:t>
            </w:r>
            <w:r>
              <w:rPr>
                <w:color w:val="000000"/>
              </w:rPr>
              <w:t>QCI certification, multi</w:t>
            </w:r>
            <w:r w:rsidRPr="0071738B">
              <w:rPr>
                <w:color w:val="000000"/>
              </w:rPr>
              <w:t>family inspectors must also</w:t>
            </w:r>
            <w:r>
              <w:rPr>
                <w:color w:val="000000"/>
              </w:rPr>
              <w:t xml:space="preserve"> receive the supplemental multi</w:t>
            </w:r>
            <w:r w:rsidRPr="0071738B">
              <w:rPr>
                <w:color w:val="000000"/>
              </w:rPr>
              <w:t>family training and pass the test.</w:t>
            </w:r>
          </w:p>
        </w:tc>
      </w:tr>
    </w:tbl>
    <w:p w14:paraId="101DA7B4" w14:textId="77777777" w:rsidR="00B51325" w:rsidRPr="004F611B" w:rsidRDefault="00B51325" w:rsidP="004F611B">
      <w:pPr>
        <w:rPr>
          <w:rFonts w:cs="Arial"/>
          <w:sz w:val="22"/>
          <w:szCs w:val="22"/>
        </w:rPr>
      </w:pPr>
    </w:p>
    <w:p w14:paraId="5CB76AF9" w14:textId="0643C8E4" w:rsidR="00A160D6" w:rsidRDefault="00A95803" w:rsidP="00031B9C">
      <w:pPr>
        <w:pStyle w:val="Heading2"/>
        <w:numPr>
          <w:ilvl w:val="0"/>
          <w:numId w:val="19"/>
        </w:numPr>
        <w:rPr>
          <w:u w:val="single"/>
        </w:rPr>
      </w:pPr>
      <w:r>
        <w:rPr>
          <w:sz w:val="22"/>
          <w:szCs w:val="22"/>
        </w:rPr>
        <w:lastRenderedPageBreak/>
        <w:t xml:space="preserve">ANNUAL FILE </w:t>
      </w:r>
    </w:p>
    <w:p w14:paraId="038FB059" w14:textId="77777777" w:rsidR="004D6E88" w:rsidRDefault="00E17C6C" w:rsidP="00E17C6C">
      <w:pPr>
        <w:jc w:val="center"/>
      </w:pPr>
      <w:r>
        <w:rPr>
          <w:noProof/>
        </w:rPr>
        <w:drawing>
          <wp:inline distT="0" distB="0" distL="0" distR="0" wp14:anchorId="62062204" wp14:editId="639ECBC1">
            <wp:extent cx="5842659" cy="7172951"/>
            <wp:effectExtent l="0" t="0" r="571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7927" cy="7228526"/>
                    </a:xfrm>
                    <a:prstGeom prst="rect">
                      <a:avLst/>
                    </a:prstGeom>
                    <a:noFill/>
                  </pic:spPr>
                </pic:pic>
              </a:graphicData>
            </a:graphic>
          </wp:inline>
        </w:drawing>
      </w:r>
    </w:p>
    <w:p w14:paraId="3A6CEA4C" w14:textId="77777777" w:rsidR="007A5B10" w:rsidRDefault="00E17C6C" w:rsidP="00E17C6C">
      <w:pPr>
        <w:jc w:val="center"/>
      </w:pPr>
      <w:r w:rsidRPr="00E17C6C">
        <w:rPr>
          <w:noProof/>
        </w:rPr>
        <w:lastRenderedPageBreak/>
        <w:drawing>
          <wp:inline distT="0" distB="0" distL="0" distR="0" wp14:anchorId="4EA911DC" wp14:editId="471F020F">
            <wp:extent cx="6089650" cy="7985496"/>
            <wp:effectExtent l="0" t="0" r="6350" b="0"/>
            <wp:docPr id="233" name="Picture 233" descr="C:\Users\brittp\AppData\Local\Microsoft\Windows\INetCache\Content.Outlook\DP1EN4M2\Application Form SF424 (5)_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rittp\AppData\Local\Microsoft\Windows\INetCache\Content.Outlook\DP1EN4M2\Application Form SF424 (5)_2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9650" cy="7985496"/>
                    </a:xfrm>
                    <a:prstGeom prst="rect">
                      <a:avLst/>
                    </a:prstGeom>
                    <a:noFill/>
                    <a:ln>
                      <a:noFill/>
                    </a:ln>
                  </pic:spPr>
                </pic:pic>
              </a:graphicData>
            </a:graphic>
          </wp:inline>
        </w:drawing>
      </w:r>
    </w:p>
    <w:p w14:paraId="7F6546A3" w14:textId="77777777" w:rsidR="00A160D6" w:rsidRDefault="00E17C6C" w:rsidP="00BF2FB4">
      <w:pPr>
        <w:jc w:val="center"/>
      </w:pPr>
      <w:r w:rsidRPr="00E17C6C">
        <w:rPr>
          <w:noProof/>
        </w:rPr>
        <w:lastRenderedPageBreak/>
        <w:drawing>
          <wp:inline distT="0" distB="0" distL="0" distR="0" wp14:anchorId="0B9ECAD3" wp14:editId="65D7BE2B">
            <wp:extent cx="5905298" cy="7642150"/>
            <wp:effectExtent l="0" t="0" r="635" b="0"/>
            <wp:docPr id="235" name="Picture 235" descr="C:\Users\brittp\AppData\Local\Microsoft\Windows\INetCache\Content.Outlook\DP1EN4M2\Application Form SF424 (5)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rittp\AppData\Local\Microsoft\Windows\INetCache\Content.Outlook\DP1EN4M2\Application Form SF424 (5)_3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1190" cy="7649776"/>
                    </a:xfrm>
                    <a:prstGeom prst="rect">
                      <a:avLst/>
                    </a:prstGeom>
                    <a:noFill/>
                    <a:ln>
                      <a:noFill/>
                    </a:ln>
                  </pic:spPr>
                </pic:pic>
              </a:graphicData>
            </a:graphic>
          </wp:inline>
        </w:drawing>
      </w:r>
    </w:p>
    <w:p w14:paraId="6B53E408" w14:textId="77777777" w:rsidR="00A160D6" w:rsidRDefault="00A160D6" w:rsidP="00A160D6"/>
    <w:p w14:paraId="0C5FFAD3" w14:textId="77777777" w:rsidR="00387E09" w:rsidRDefault="00B51325" w:rsidP="00A160D6">
      <w:pPr>
        <w:pStyle w:val="Heading5"/>
        <w:rPr>
          <w:b/>
          <w:bCs/>
          <w:sz w:val="14"/>
          <w:szCs w:val="14"/>
        </w:rPr>
      </w:pPr>
      <w:r w:rsidRPr="00125222">
        <w:rPr>
          <w:b/>
        </w:rPr>
        <w:lastRenderedPageBreak/>
        <w:t xml:space="preserve">B. </w:t>
      </w:r>
      <w:r w:rsidR="00FB2DF8">
        <w:rPr>
          <w:b/>
        </w:rPr>
        <w:t xml:space="preserve">  </w:t>
      </w:r>
      <w:r w:rsidR="00125222" w:rsidRPr="00125222">
        <w:rPr>
          <w:b/>
        </w:rPr>
        <w:t xml:space="preserve">Program </w:t>
      </w:r>
      <w:r w:rsidRPr="00D20DD9">
        <w:rPr>
          <w:b/>
        </w:rPr>
        <w:t>Budget</w:t>
      </w:r>
    </w:p>
    <w:tbl>
      <w:tblPr>
        <w:tblpPr w:leftFromText="180" w:rightFromText="180" w:vertAnchor="page" w:horzAnchor="margin" w:tblpY="3981"/>
        <w:tblW w:w="10967" w:type="dxa"/>
        <w:tblLook w:val="04A0" w:firstRow="1" w:lastRow="0" w:firstColumn="1" w:lastColumn="0" w:noHBand="0" w:noVBand="1"/>
      </w:tblPr>
      <w:tblGrid>
        <w:gridCol w:w="1970"/>
        <w:gridCol w:w="1170"/>
        <w:gridCol w:w="1120"/>
        <w:gridCol w:w="1135"/>
        <w:gridCol w:w="1134"/>
        <w:gridCol w:w="1227"/>
        <w:gridCol w:w="875"/>
        <w:gridCol w:w="976"/>
        <w:gridCol w:w="1360"/>
      </w:tblGrid>
      <w:tr w:rsidR="00E34CA9" w:rsidRPr="00345474" w14:paraId="3358B83F" w14:textId="77777777" w:rsidTr="000A21FF">
        <w:trPr>
          <w:trHeight w:val="234"/>
        </w:trPr>
        <w:tc>
          <w:tcPr>
            <w:tcW w:w="197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59262420" w14:textId="77777777" w:rsidR="001007AD" w:rsidRPr="00345474" w:rsidRDefault="001007AD" w:rsidP="00D32322">
            <w:pPr>
              <w:rPr>
                <w:sz w:val="16"/>
                <w:szCs w:val="16"/>
              </w:rPr>
            </w:pPr>
            <w:r w:rsidRPr="00345474">
              <w:rPr>
                <w:sz w:val="16"/>
                <w:szCs w:val="16"/>
              </w:rPr>
              <w:t> </w:t>
            </w:r>
          </w:p>
        </w:tc>
        <w:tc>
          <w:tcPr>
            <w:tcW w:w="1170" w:type="dxa"/>
            <w:tcBorders>
              <w:top w:val="single" w:sz="8" w:space="0" w:color="auto"/>
              <w:left w:val="nil"/>
              <w:bottom w:val="nil"/>
              <w:right w:val="nil"/>
            </w:tcBorders>
            <w:shd w:val="clear" w:color="auto" w:fill="D9D9D9" w:themeFill="background1" w:themeFillShade="D9"/>
          </w:tcPr>
          <w:p w14:paraId="2744D7A9" w14:textId="77777777" w:rsidR="001007AD" w:rsidRPr="00345474" w:rsidRDefault="001007AD" w:rsidP="00D32322">
            <w:pPr>
              <w:rPr>
                <w:sz w:val="16"/>
                <w:szCs w:val="16"/>
              </w:rPr>
            </w:pPr>
          </w:p>
        </w:tc>
        <w:tc>
          <w:tcPr>
            <w:tcW w:w="7827" w:type="dxa"/>
            <w:gridSpan w:val="7"/>
            <w:tcBorders>
              <w:top w:val="single" w:sz="8" w:space="0" w:color="auto"/>
              <w:left w:val="nil"/>
              <w:bottom w:val="nil"/>
              <w:right w:val="single" w:sz="8" w:space="0" w:color="000000"/>
            </w:tcBorders>
            <w:shd w:val="clear" w:color="auto" w:fill="D9D9D9" w:themeFill="background1" w:themeFillShade="D9"/>
            <w:noWrap/>
            <w:vAlign w:val="center"/>
            <w:hideMark/>
          </w:tcPr>
          <w:p w14:paraId="171247C9" w14:textId="77777777" w:rsidR="001007AD" w:rsidRPr="00345474" w:rsidRDefault="001007AD" w:rsidP="00D32322">
            <w:pPr>
              <w:rPr>
                <w:sz w:val="16"/>
                <w:szCs w:val="16"/>
              </w:rPr>
            </w:pPr>
            <w:r w:rsidRPr="00345474">
              <w:rPr>
                <w:sz w:val="16"/>
                <w:szCs w:val="16"/>
              </w:rPr>
              <w:t> </w:t>
            </w:r>
          </w:p>
        </w:tc>
      </w:tr>
      <w:tr w:rsidR="00E34CA9" w:rsidRPr="00345474" w14:paraId="6F0C5F9E" w14:textId="77777777" w:rsidTr="000A21FF">
        <w:trPr>
          <w:trHeight w:val="188"/>
        </w:trPr>
        <w:tc>
          <w:tcPr>
            <w:tcW w:w="197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DA114A3" w14:textId="77777777" w:rsidR="001007AD" w:rsidRPr="00345474" w:rsidRDefault="001007AD" w:rsidP="00D32322">
            <w:pPr>
              <w:rPr>
                <w:sz w:val="16"/>
                <w:szCs w:val="16"/>
              </w:rPr>
            </w:pPr>
          </w:p>
        </w:tc>
        <w:tc>
          <w:tcPr>
            <w:tcW w:w="8997" w:type="dxa"/>
            <w:gridSpan w:val="8"/>
            <w:tcBorders>
              <w:top w:val="nil"/>
              <w:left w:val="nil"/>
              <w:bottom w:val="single" w:sz="8" w:space="0" w:color="auto"/>
              <w:right w:val="single" w:sz="8" w:space="0" w:color="000000"/>
            </w:tcBorders>
            <w:shd w:val="clear" w:color="auto" w:fill="D9D9D9" w:themeFill="background1" w:themeFillShade="D9"/>
          </w:tcPr>
          <w:p w14:paraId="57A1A38E" w14:textId="77777777" w:rsidR="001007AD" w:rsidRPr="001007AD" w:rsidRDefault="001007AD" w:rsidP="001007AD">
            <w:pPr>
              <w:jc w:val="center"/>
              <w:rPr>
                <w:b/>
                <w:bCs/>
                <w:szCs w:val="22"/>
              </w:rPr>
            </w:pPr>
            <w:r w:rsidRPr="001007AD">
              <w:rPr>
                <w:b/>
                <w:bCs/>
                <w:szCs w:val="22"/>
              </w:rPr>
              <w:t>Grant Program, Function or Activity</w:t>
            </w:r>
          </w:p>
        </w:tc>
      </w:tr>
      <w:tr w:rsidR="00E34CA9" w:rsidRPr="00345474" w14:paraId="35E4F984" w14:textId="77777777" w:rsidTr="00407C7A">
        <w:trPr>
          <w:cantSplit/>
          <w:trHeight w:val="1297"/>
        </w:trPr>
        <w:tc>
          <w:tcPr>
            <w:tcW w:w="1970"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48BD12DB" w14:textId="77777777" w:rsidR="001007AD" w:rsidRPr="001A5A0E" w:rsidRDefault="001007AD" w:rsidP="001007AD">
            <w:pPr>
              <w:ind w:left="113" w:right="113"/>
              <w:jc w:val="center"/>
              <w:rPr>
                <w:sz w:val="20"/>
                <w:szCs w:val="20"/>
              </w:rPr>
            </w:pPr>
            <w:r w:rsidRPr="001A5A0E">
              <w:rPr>
                <w:sz w:val="20"/>
                <w:szCs w:val="20"/>
              </w:rPr>
              <w:t>Class Categories</w:t>
            </w:r>
          </w:p>
        </w:tc>
        <w:tc>
          <w:tcPr>
            <w:tcW w:w="1170" w:type="dxa"/>
            <w:tcBorders>
              <w:top w:val="nil"/>
              <w:left w:val="nil"/>
              <w:bottom w:val="single" w:sz="8" w:space="0" w:color="auto"/>
              <w:right w:val="single" w:sz="8" w:space="0" w:color="auto"/>
            </w:tcBorders>
            <w:shd w:val="clear" w:color="auto" w:fill="auto"/>
            <w:textDirection w:val="btLr"/>
            <w:vAlign w:val="center"/>
            <w:hideMark/>
          </w:tcPr>
          <w:p w14:paraId="1889291D" w14:textId="77777777" w:rsidR="001007AD" w:rsidRPr="001A5A0E" w:rsidRDefault="001007AD" w:rsidP="001007AD">
            <w:pPr>
              <w:ind w:left="113" w:right="113"/>
              <w:jc w:val="center"/>
              <w:rPr>
                <w:sz w:val="20"/>
                <w:szCs w:val="20"/>
              </w:rPr>
            </w:pPr>
            <w:r w:rsidRPr="001A5A0E">
              <w:rPr>
                <w:sz w:val="20"/>
                <w:szCs w:val="20"/>
              </w:rPr>
              <w:t>Grantee Admin</w:t>
            </w:r>
          </w:p>
        </w:tc>
        <w:tc>
          <w:tcPr>
            <w:tcW w:w="1120" w:type="dxa"/>
            <w:tcBorders>
              <w:top w:val="nil"/>
              <w:left w:val="nil"/>
              <w:bottom w:val="single" w:sz="8" w:space="0" w:color="auto"/>
              <w:right w:val="single" w:sz="8" w:space="0" w:color="auto"/>
            </w:tcBorders>
            <w:shd w:val="clear" w:color="auto" w:fill="auto"/>
            <w:textDirection w:val="btLr"/>
            <w:vAlign w:val="center"/>
            <w:hideMark/>
          </w:tcPr>
          <w:p w14:paraId="60FAF0EF" w14:textId="77777777" w:rsidR="001007AD" w:rsidRPr="001A5A0E" w:rsidRDefault="001007AD" w:rsidP="001007AD">
            <w:pPr>
              <w:ind w:left="113" w:right="113"/>
              <w:jc w:val="center"/>
              <w:rPr>
                <w:sz w:val="20"/>
                <w:szCs w:val="20"/>
              </w:rPr>
            </w:pPr>
            <w:r w:rsidRPr="001A5A0E">
              <w:rPr>
                <w:sz w:val="20"/>
                <w:szCs w:val="20"/>
              </w:rPr>
              <w:t>Subgrantee Admin</w:t>
            </w:r>
          </w:p>
        </w:tc>
        <w:tc>
          <w:tcPr>
            <w:tcW w:w="1135" w:type="dxa"/>
            <w:tcBorders>
              <w:top w:val="nil"/>
              <w:left w:val="nil"/>
              <w:bottom w:val="single" w:sz="8" w:space="0" w:color="auto"/>
              <w:right w:val="single" w:sz="8" w:space="0" w:color="auto"/>
            </w:tcBorders>
            <w:shd w:val="clear" w:color="auto" w:fill="auto"/>
            <w:textDirection w:val="btLr"/>
            <w:vAlign w:val="center"/>
            <w:hideMark/>
          </w:tcPr>
          <w:p w14:paraId="15F9F1E5" w14:textId="77777777" w:rsidR="001007AD" w:rsidRPr="001A5A0E" w:rsidRDefault="001007AD" w:rsidP="001007AD">
            <w:pPr>
              <w:ind w:left="113" w:right="113"/>
              <w:jc w:val="center"/>
              <w:rPr>
                <w:sz w:val="20"/>
                <w:szCs w:val="20"/>
              </w:rPr>
            </w:pPr>
            <w:r w:rsidRPr="001A5A0E">
              <w:rPr>
                <w:sz w:val="20"/>
                <w:szCs w:val="20"/>
              </w:rPr>
              <w:t>Grantee T&amp;TA</w:t>
            </w:r>
          </w:p>
        </w:tc>
        <w:tc>
          <w:tcPr>
            <w:tcW w:w="1134" w:type="dxa"/>
            <w:tcBorders>
              <w:top w:val="nil"/>
              <w:left w:val="nil"/>
              <w:bottom w:val="single" w:sz="8" w:space="0" w:color="auto"/>
              <w:right w:val="single" w:sz="8" w:space="0" w:color="auto"/>
            </w:tcBorders>
            <w:shd w:val="clear" w:color="auto" w:fill="auto"/>
            <w:textDirection w:val="btLr"/>
            <w:vAlign w:val="center"/>
            <w:hideMark/>
          </w:tcPr>
          <w:p w14:paraId="30C19557" w14:textId="77777777" w:rsidR="001007AD" w:rsidRPr="001A5A0E" w:rsidRDefault="001007AD" w:rsidP="001007AD">
            <w:pPr>
              <w:ind w:left="113" w:right="113"/>
              <w:jc w:val="center"/>
              <w:rPr>
                <w:sz w:val="20"/>
                <w:szCs w:val="20"/>
              </w:rPr>
            </w:pPr>
            <w:r w:rsidRPr="001A5A0E">
              <w:rPr>
                <w:sz w:val="20"/>
                <w:szCs w:val="20"/>
              </w:rPr>
              <w:t>Subgrantee T&amp;TA</w:t>
            </w:r>
          </w:p>
        </w:tc>
        <w:tc>
          <w:tcPr>
            <w:tcW w:w="1227" w:type="dxa"/>
            <w:tcBorders>
              <w:top w:val="nil"/>
              <w:left w:val="nil"/>
              <w:bottom w:val="single" w:sz="8" w:space="0" w:color="auto"/>
              <w:right w:val="nil"/>
            </w:tcBorders>
            <w:shd w:val="clear" w:color="auto" w:fill="auto"/>
            <w:textDirection w:val="btLr"/>
            <w:vAlign w:val="center"/>
            <w:hideMark/>
          </w:tcPr>
          <w:p w14:paraId="0D8AF876" w14:textId="77777777" w:rsidR="001007AD" w:rsidRPr="001A5A0E" w:rsidRDefault="001007AD" w:rsidP="001007AD">
            <w:pPr>
              <w:ind w:left="113" w:right="113"/>
              <w:jc w:val="center"/>
              <w:rPr>
                <w:sz w:val="20"/>
                <w:szCs w:val="20"/>
              </w:rPr>
            </w:pPr>
            <w:r w:rsidRPr="001A5A0E">
              <w:rPr>
                <w:sz w:val="20"/>
                <w:szCs w:val="20"/>
              </w:rPr>
              <w:t>Program Operations</w:t>
            </w:r>
          </w:p>
        </w:tc>
        <w:tc>
          <w:tcPr>
            <w:tcW w:w="875" w:type="dxa"/>
            <w:tcBorders>
              <w:top w:val="nil"/>
              <w:left w:val="single" w:sz="8" w:space="0" w:color="auto"/>
              <w:bottom w:val="single" w:sz="8" w:space="0" w:color="auto"/>
              <w:right w:val="single" w:sz="4" w:space="0" w:color="auto"/>
            </w:tcBorders>
            <w:shd w:val="clear" w:color="auto" w:fill="auto"/>
            <w:textDirection w:val="btLr"/>
            <w:vAlign w:val="center"/>
            <w:hideMark/>
          </w:tcPr>
          <w:p w14:paraId="276A6FC8" w14:textId="77777777" w:rsidR="001007AD" w:rsidRPr="001A5A0E" w:rsidRDefault="001007AD" w:rsidP="001007AD">
            <w:pPr>
              <w:ind w:left="113" w:right="113"/>
              <w:jc w:val="center"/>
              <w:rPr>
                <w:sz w:val="20"/>
                <w:szCs w:val="20"/>
              </w:rPr>
            </w:pPr>
            <w:r w:rsidRPr="001A5A0E">
              <w:rPr>
                <w:sz w:val="20"/>
                <w:szCs w:val="20"/>
              </w:rPr>
              <w:t>Leveraging</w:t>
            </w:r>
          </w:p>
        </w:tc>
        <w:tc>
          <w:tcPr>
            <w:tcW w:w="976" w:type="dxa"/>
            <w:tcBorders>
              <w:top w:val="single" w:sz="4" w:space="0" w:color="auto"/>
              <w:left w:val="single" w:sz="4" w:space="0" w:color="auto"/>
              <w:bottom w:val="single" w:sz="8" w:space="0" w:color="auto"/>
              <w:right w:val="single" w:sz="4" w:space="0" w:color="auto"/>
            </w:tcBorders>
            <w:textDirection w:val="btLr"/>
          </w:tcPr>
          <w:p w14:paraId="394F05E0" w14:textId="77777777" w:rsidR="001007AD" w:rsidRDefault="001007AD" w:rsidP="001007AD">
            <w:pPr>
              <w:ind w:left="113" w:right="113"/>
              <w:jc w:val="center"/>
              <w:rPr>
                <w:sz w:val="20"/>
                <w:szCs w:val="20"/>
              </w:rPr>
            </w:pPr>
          </w:p>
          <w:p w14:paraId="27A14163" w14:textId="77777777" w:rsidR="001007AD" w:rsidRPr="001A5A0E" w:rsidRDefault="001007AD" w:rsidP="001007AD">
            <w:pPr>
              <w:ind w:left="113" w:right="113"/>
              <w:jc w:val="center"/>
              <w:rPr>
                <w:sz w:val="20"/>
                <w:szCs w:val="20"/>
              </w:rPr>
            </w:pPr>
            <w:r>
              <w:rPr>
                <w:sz w:val="20"/>
                <w:szCs w:val="20"/>
              </w:rPr>
              <w:t>Health &amp; Safety</w:t>
            </w:r>
          </w:p>
        </w:tc>
        <w:tc>
          <w:tcPr>
            <w:tcW w:w="1360" w:type="dxa"/>
            <w:tcBorders>
              <w:top w:val="nil"/>
              <w:left w:val="single" w:sz="4" w:space="0" w:color="auto"/>
              <w:bottom w:val="single" w:sz="8" w:space="0" w:color="auto"/>
              <w:right w:val="single" w:sz="8" w:space="0" w:color="auto"/>
            </w:tcBorders>
            <w:shd w:val="clear" w:color="auto" w:fill="auto"/>
            <w:noWrap/>
            <w:textDirection w:val="btLr"/>
            <w:vAlign w:val="center"/>
            <w:hideMark/>
          </w:tcPr>
          <w:p w14:paraId="705632BA" w14:textId="77777777" w:rsidR="001007AD" w:rsidRPr="001A5A0E" w:rsidRDefault="001007AD" w:rsidP="001007AD">
            <w:pPr>
              <w:ind w:left="113" w:right="113"/>
              <w:jc w:val="center"/>
              <w:rPr>
                <w:sz w:val="20"/>
                <w:szCs w:val="20"/>
              </w:rPr>
            </w:pPr>
            <w:r w:rsidRPr="001A5A0E">
              <w:rPr>
                <w:sz w:val="20"/>
                <w:szCs w:val="20"/>
              </w:rPr>
              <w:t>Total</w:t>
            </w:r>
          </w:p>
        </w:tc>
      </w:tr>
      <w:tr w:rsidR="00E34CA9" w:rsidRPr="00345474" w14:paraId="3FB125D2"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C44FED1" w14:textId="77777777" w:rsidR="001007AD" w:rsidRPr="001A5A0E" w:rsidRDefault="001007AD" w:rsidP="00D32322">
            <w:pPr>
              <w:rPr>
                <w:sz w:val="20"/>
                <w:szCs w:val="20"/>
              </w:rPr>
            </w:pPr>
            <w:r w:rsidRPr="001A5A0E">
              <w:rPr>
                <w:sz w:val="20"/>
                <w:szCs w:val="20"/>
              </w:rPr>
              <w:t xml:space="preserve"> a.  Personnel    </w:t>
            </w:r>
          </w:p>
        </w:tc>
        <w:tc>
          <w:tcPr>
            <w:tcW w:w="1170" w:type="dxa"/>
            <w:tcBorders>
              <w:top w:val="nil"/>
              <w:left w:val="nil"/>
              <w:bottom w:val="single" w:sz="8" w:space="0" w:color="auto"/>
              <w:right w:val="single" w:sz="8" w:space="0" w:color="auto"/>
            </w:tcBorders>
            <w:shd w:val="clear" w:color="auto" w:fill="auto"/>
            <w:noWrap/>
            <w:hideMark/>
          </w:tcPr>
          <w:p w14:paraId="6DF064CD" w14:textId="77777777" w:rsidR="001007AD" w:rsidRPr="001A5A0E" w:rsidRDefault="001007AD" w:rsidP="00A46505">
            <w:pPr>
              <w:jc w:val="right"/>
              <w:rPr>
                <w:sz w:val="20"/>
                <w:szCs w:val="20"/>
              </w:rPr>
            </w:pPr>
            <w:r>
              <w:rPr>
                <w:sz w:val="20"/>
                <w:szCs w:val="20"/>
              </w:rPr>
              <w:t>$</w:t>
            </w:r>
            <w:r w:rsidR="00A46505">
              <w:rPr>
                <w:sz w:val="20"/>
                <w:szCs w:val="20"/>
              </w:rPr>
              <w:t>73,299</w:t>
            </w:r>
          </w:p>
        </w:tc>
        <w:tc>
          <w:tcPr>
            <w:tcW w:w="1120" w:type="dxa"/>
            <w:tcBorders>
              <w:top w:val="nil"/>
              <w:left w:val="nil"/>
              <w:bottom w:val="single" w:sz="8" w:space="0" w:color="auto"/>
              <w:right w:val="single" w:sz="8" w:space="0" w:color="auto"/>
            </w:tcBorders>
            <w:shd w:val="clear" w:color="auto" w:fill="auto"/>
            <w:noWrap/>
            <w:hideMark/>
          </w:tcPr>
          <w:p w14:paraId="3A57F440"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5B4204C1" w14:textId="77777777" w:rsidR="001007AD" w:rsidRPr="001A5A0E" w:rsidRDefault="001007AD" w:rsidP="00A46505">
            <w:pPr>
              <w:jc w:val="right"/>
              <w:rPr>
                <w:sz w:val="20"/>
                <w:szCs w:val="20"/>
              </w:rPr>
            </w:pPr>
            <w:r w:rsidRPr="001A5A0E">
              <w:rPr>
                <w:sz w:val="20"/>
                <w:szCs w:val="20"/>
              </w:rPr>
              <w:t>$</w:t>
            </w:r>
            <w:r w:rsidR="00A46505">
              <w:rPr>
                <w:sz w:val="20"/>
                <w:szCs w:val="20"/>
              </w:rPr>
              <w:t>269,591</w:t>
            </w:r>
          </w:p>
        </w:tc>
        <w:tc>
          <w:tcPr>
            <w:tcW w:w="1134" w:type="dxa"/>
            <w:tcBorders>
              <w:top w:val="nil"/>
              <w:left w:val="nil"/>
              <w:bottom w:val="single" w:sz="8" w:space="0" w:color="auto"/>
              <w:right w:val="single" w:sz="8" w:space="0" w:color="auto"/>
            </w:tcBorders>
            <w:shd w:val="clear" w:color="auto" w:fill="auto"/>
            <w:noWrap/>
            <w:hideMark/>
          </w:tcPr>
          <w:p w14:paraId="0EBD4139"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0D7BEAC5"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65EA50D8"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692C6108"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669365B1" w14:textId="77777777" w:rsidR="001007AD" w:rsidRPr="001A5A0E" w:rsidRDefault="001007AD" w:rsidP="00A46505">
            <w:pPr>
              <w:jc w:val="right"/>
              <w:rPr>
                <w:sz w:val="20"/>
                <w:szCs w:val="20"/>
              </w:rPr>
            </w:pPr>
            <w:r>
              <w:rPr>
                <w:sz w:val="20"/>
                <w:szCs w:val="20"/>
              </w:rPr>
              <w:t>$</w:t>
            </w:r>
            <w:r w:rsidR="00A46505">
              <w:rPr>
                <w:sz w:val="20"/>
                <w:szCs w:val="20"/>
              </w:rPr>
              <w:t>342,890</w:t>
            </w:r>
          </w:p>
        </w:tc>
      </w:tr>
      <w:tr w:rsidR="00E34CA9" w:rsidRPr="00345474" w14:paraId="3C47543E"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A04C00F" w14:textId="77777777" w:rsidR="001007AD" w:rsidRPr="001A5A0E" w:rsidRDefault="001007AD" w:rsidP="00D32322">
            <w:pPr>
              <w:rPr>
                <w:sz w:val="20"/>
                <w:szCs w:val="20"/>
              </w:rPr>
            </w:pPr>
            <w:r w:rsidRPr="001A5A0E">
              <w:rPr>
                <w:sz w:val="20"/>
                <w:szCs w:val="20"/>
              </w:rPr>
              <w:t xml:space="preserve"> b.  Fringe Benefits</w:t>
            </w:r>
          </w:p>
        </w:tc>
        <w:tc>
          <w:tcPr>
            <w:tcW w:w="1170" w:type="dxa"/>
            <w:tcBorders>
              <w:top w:val="nil"/>
              <w:left w:val="nil"/>
              <w:bottom w:val="single" w:sz="8" w:space="0" w:color="auto"/>
              <w:right w:val="single" w:sz="8" w:space="0" w:color="auto"/>
            </w:tcBorders>
            <w:shd w:val="clear" w:color="auto" w:fill="auto"/>
            <w:noWrap/>
            <w:hideMark/>
          </w:tcPr>
          <w:p w14:paraId="7348BFF6" w14:textId="77777777" w:rsidR="001007AD" w:rsidRPr="001A5A0E" w:rsidRDefault="001007AD" w:rsidP="00A46505">
            <w:pPr>
              <w:jc w:val="right"/>
              <w:rPr>
                <w:sz w:val="20"/>
                <w:szCs w:val="20"/>
              </w:rPr>
            </w:pPr>
            <w:r w:rsidRPr="001A5A0E">
              <w:rPr>
                <w:sz w:val="20"/>
                <w:szCs w:val="20"/>
              </w:rPr>
              <w:t>$</w:t>
            </w:r>
            <w:r w:rsidR="00A46505">
              <w:rPr>
                <w:sz w:val="20"/>
                <w:szCs w:val="20"/>
              </w:rPr>
              <w:t>27,121</w:t>
            </w:r>
          </w:p>
        </w:tc>
        <w:tc>
          <w:tcPr>
            <w:tcW w:w="1120" w:type="dxa"/>
            <w:tcBorders>
              <w:top w:val="nil"/>
              <w:left w:val="nil"/>
              <w:bottom w:val="single" w:sz="8" w:space="0" w:color="auto"/>
              <w:right w:val="single" w:sz="8" w:space="0" w:color="auto"/>
            </w:tcBorders>
            <w:shd w:val="clear" w:color="auto" w:fill="auto"/>
            <w:noWrap/>
            <w:hideMark/>
          </w:tcPr>
          <w:p w14:paraId="48F92944"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19B0FAEF" w14:textId="77777777" w:rsidR="001007AD" w:rsidRPr="001A5A0E" w:rsidRDefault="00A46505" w:rsidP="007A66D1">
            <w:pPr>
              <w:jc w:val="right"/>
              <w:rPr>
                <w:sz w:val="20"/>
                <w:szCs w:val="20"/>
              </w:rPr>
            </w:pPr>
            <w:r>
              <w:rPr>
                <w:sz w:val="20"/>
                <w:szCs w:val="20"/>
              </w:rPr>
              <w:t>$99,749</w:t>
            </w:r>
          </w:p>
        </w:tc>
        <w:tc>
          <w:tcPr>
            <w:tcW w:w="1134" w:type="dxa"/>
            <w:tcBorders>
              <w:top w:val="nil"/>
              <w:left w:val="nil"/>
              <w:bottom w:val="single" w:sz="8" w:space="0" w:color="auto"/>
              <w:right w:val="single" w:sz="8" w:space="0" w:color="auto"/>
            </w:tcBorders>
            <w:shd w:val="clear" w:color="auto" w:fill="auto"/>
            <w:noWrap/>
            <w:hideMark/>
          </w:tcPr>
          <w:p w14:paraId="35976583"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0C1E1F65"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7AA72022"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7888AC43"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2E45868B" w14:textId="77777777" w:rsidR="001007AD" w:rsidRPr="001A5A0E" w:rsidRDefault="00A46505" w:rsidP="00D32322">
            <w:pPr>
              <w:jc w:val="right"/>
              <w:rPr>
                <w:sz w:val="20"/>
                <w:szCs w:val="20"/>
              </w:rPr>
            </w:pPr>
            <w:r>
              <w:rPr>
                <w:sz w:val="20"/>
                <w:szCs w:val="20"/>
              </w:rPr>
              <w:t>$126,870</w:t>
            </w:r>
          </w:p>
        </w:tc>
      </w:tr>
      <w:tr w:rsidR="00E34CA9" w:rsidRPr="00345474" w14:paraId="786BF4DE"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777AEE2" w14:textId="77777777" w:rsidR="001007AD" w:rsidRPr="001A5A0E" w:rsidRDefault="001007AD" w:rsidP="00D32322">
            <w:pPr>
              <w:rPr>
                <w:sz w:val="20"/>
                <w:szCs w:val="20"/>
              </w:rPr>
            </w:pPr>
            <w:r w:rsidRPr="001A5A0E">
              <w:rPr>
                <w:sz w:val="20"/>
                <w:szCs w:val="20"/>
              </w:rPr>
              <w:t xml:space="preserve"> c.  Travel</w:t>
            </w:r>
          </w:p>
        </w:tc>
        <w:tc>
          <w:tcPr>
            <w:tcW w:w="1170" w:type="dxa"/>
            <w:tcBorders>
              <w:top w:val="nil"/>
              <w:left w:val="nil"/>
              <w:bottom w:val="single" w:sz="8" w:space="0" w:color="auto"/>
              <w:right w:val="single" w:sz="8" w:space="0" w:color="auto"/>
            </w:tcBorders>
            <w:shd w:val="clear" w:color="auto" w:fill="auto"/>
            <w:noWrap/>
            <w:hideMark/>
          </w:tcPr>
          <w:p w14:paraId="657CDE34" w14:textId="77777777" w:rsidR="001007AD" w:rsidRPr="001A5A0E" w:rsidRDefault="00A46505" w:rsidP="00D32322">
            <w:pPr>
              <w:jc w:val="right"/>
              <w:rPr>
                <w:sz w:val="20"/>
                <w:szCs w:val="20"/>
              </w:rPr>
            </w:pPr>
            <w:r>
              <w:rPr>
                <w:sz w:val="20"/>
                <w:szCs w:val="20"/>
              </w:rPr>
              <w:t>$10,800</w:t>
            </w:r>
          </w:p>
        </w:tc>
        <w:tc>
          <w:tcPr>
            <w:tcW w:w="1120" w:type="dxa"/>
            <w:tcBorders>
              <w:top w:val="nil"/>
              <w:left w:val="nil"/>
              <w:bottom w:val="single" w:sz="8" w:space="0" w:color="auto"/>
              <w:right w:val="single" w:sz="8" w:space="0" w:color="auto"/>
            </w:tcBorders>
            <w:shd w:val="clear" w:color="auto" w:fill="auto"/>
            <w:noWrap/>
            <w:hideMark/>
          </w:tcPr>
          <w:p w14:paraId="02656363"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06A26F10" w14:textId="77777777" w:rsidR="001007AD" w:rsidRPr="001A5A0E" w:rsidRDefault="001007AD" w:rsidP="00D32322">
            <w:pPr>
              <w:jc w:val="right"/>
              <w:rPr>
                <w:sz w:val="20"/>
                <w:szCs w:val="20"/>
              </w:rPr>
            </w:pPr>
            <w:r w:rsidRPr="001A5A0E">
              <w:rPr>
                <w:sz w:val="20"/>
                <w:szCs w:val="20"/>
              </w:rPr>
              <w:t>$39,000</w:t>
            </w:r>
          </w:p>
        </w:tc>
        <w:tc>
          <w:tcPr>
            <w:tcW w:w="1134" w:type="dxa"/>
            <w:tcBorders>
              <w:top w:val="nil"/>
              <w:left w:val="nil"/>
              <w:bottom w:val="single" w:sz="8" w:space="0" w:color="auto"/>
              <w:right w:val="single" w:sz="8" w:space="0" w:color="auto"/>
            </w:tcBorders>
            <w:shd w:val="clear" w:color="auto" w:fill="auto"/>
            <w:noWrap/>
            <w:hideMark/>
          </w:tcPr>
          <w:p w14:paraId="208B5EBB"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1DBDF2F5"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1B1E7317"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7A31FF86"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6B24A8C8" w14:textId="77777777" w:rsidR="001007AD" w:rsidRPr="001A5A0E" w:rsidRDefault="00A46505" w:rsidP="00D32322">
            <w:pPr>
              <w:jc w:val="right"/>
              <w:rPr>
                <w:sz w:val="20"/>
                <w:szCs w:val="20"/>
              </w:rPr>
            </w:pPr>
            <w:r>
              <w:rPr>
                <w:sz w:val="20"/>
                <w:szCs w:val="20"/>
              </w:rPr>
              <w:t>$49,800</w:t>
            </w:r>
          </w:p>
        </w:tc>
      </w:tr>
      <w:tr w:rsidR="00E34CA9" w:rsidRPr="00345474" w14:paraId="10E7D8BC"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609DDE5C" w14:textId="77777777" w:rsidR="001007AD" w:rsidRPr="001A5A0E" w:rsidRDefault="001007AD" w:rsidP="00D32322">
            <w:pPr>
              <w:rPr>
                <w:sz w:val="20"/>
                <w:szCs w:val="20"/>
              </w:rPr>
            </w:pPr>
            <w:r w:rsidRPr="001A5A0E">
              <w:rPr>
                <w:sz w:val="20"/>
                <w:szCs w:val="20"/>
              </w:rPr>
              <w:t xml:space="preserve"> d.  Equipment</w:t>
            </w:r>
          </w:p>
        </w:tc>
        <w:tc>
          <w:tcPr>
            <w:tcW w:w="1170" w:type="dxa"/>
            <w:tcBorders>
              <w:top w:val="nil"/>
              <w:left w:val="nil"/>
              <w:bottom w:val="single" w:sz="8" w:space="0" w:color="auto"/>
              <w:right w:val="single" w:sz="8" w:space="0" w:color="auto"/>
            </w:tcBorders>
            <w:shd w:val="clear" w:color="auto" w:fill="auto"/>
            <w:noWrap/>
            <w:hideMark/>
          </w:tcPr>
          <w:p w14:paraId="2368570D" w14:textId="77777777" w:rsidR="001007AD" w:rsidRPr="001A5A0E" w:rsidRDefault="001007AD" w:rsidP="00D32322">
            <w:pPr>
              <w:jc w:val="right"/>
              <w:rPr>
                <w:sz w:val="20"/>
                <w:szCs w:val="20"/>
              </w:rPr>
            </w:pPr>
          </w:p>
        </w:tc>
        <w:tc>
          <w:tcPr>
            <w:tcW w:w="1120" w:type="dxa"/>
            <w:tcBorders>
              <w:top w:val="nil"/>
              <w:left w:val="nil"/>
              <w:bottom w:val="single" w:sz="8" w:space="0" w:color="auto"/>
              <w:right w:val="single" w:sz="8" w:space="0" w:color="auto"/>
            </w:tcBorders>
            <w:shd w:val="clear" w:color="auto" w:fill="auto"/>
            <w:noWrap/>
            <w:hideMark/>
          </w:tcPr>
          <w:p w14:paraId="74E04936"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5B65A55C" w14:textId="77777777" w:rsidR="001007AD" w:rsidRPr="001A5A0E" w:rsidRDefault="001007AD" w:rsidP="00D32322">
            <w:pPr>
              <w:jc w:val="right"/>
              <w:rPr>
                <w:sz w:val="20"/>
                <w:szCs w:val="20"/>
              </w:rPr>
            </w:pPr>
          </w:p>
        </w:tc>
        <w:tc>
          <w:tcPr>
            <w:tcW w:w="1134" w:type="dxa"/>
            <w:tcBorders>
              <w:top w:val="nil"/>
              <w:left w:val="nil"/>
              <w:bottom w:val="single" w:sz="8" w:space="0" w:color="auto"/>
              <w:right w:val="single" w:sz="8" w:space="0" w:color="auto"/>
            </w:tcBorders>
            <w:shd w:val="clear" w:color="auto" w:fill="auto"/>
            <w:noWrap/>
            <w:hideMark/>
          </w:tcPr>
          <w:p w14:paraId="6585A74A"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536FBF29"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01057CB6"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4A8E0C69" w14:textId="77777777" w:rsidR="001007AD" w:rsidRPr="001A5A0E"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467EFE1F" w14:textId="77777777" w:rsidR="001007AD" w:rsidRPr="001A5A0E" w:rsidRDefault="001007AD" w:rsidP="00D32322">
            <w:pPr>
              <w:jc w:val="right"/>
              <w:rPr>
                <w:sz w:val="20"/>
                <w:szCs w:val="20"/>
              </w:rPr>
            </w:pPr>
          </w:p>
        </w:tc>
      </w:tr>
      <w:tr w:rsidR="00E34CA9" w:rsidRPr="00345474" w14:paraId="07C7E81D"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972663C" w14:textId="77777777" w:rsidR="001007AD" w:rsidRPr="001A5A0E" w:rsidRDefault="001007AD" w:rsidP="00D32322">
            <w:pPr>
              <w:rPr>
                <w:sz w:val="20"/>
                <w:szCs w:val="20"/>
              </w:rPr>
            </w:pPr>
            <w:r w:rsidRPr="001A5A0E">
              <w:rPr>
                <w:sz w:val="20"/>
                <w:szCs w:val="20"/>
              </w:rPr>
              <w:t xml:space="preserve"> e.  Supplies</w:t>
            </w:r>
          </w:p>
        </w:tc>
        <w:tc>
          <w:tcPr>
            <w:tcW w:w="1170" w:type="dxa"/>
            <w:tcBorders>
              <w:top w:val="nil"/>
              <w:left w:val="nil"/>
              <w:bottom w:val="single" w:sz="8" w:space="0" w:color="auto"/>
              <w:right w:val="single" w:sz="8" w:space="0" w:color="auto"/>
            </w:tcBorders>
            <w:shd w:val="clear" w:color="auto" w:fill="auto"/>
            <w:noWrap/>
            <w:hideMark/>
          </w:tcPr>
          <w:p w14:paraId="24C8DFA5" w14:textId="77777777" w:rsidR="001007AD" w:rsidRPr="001A5A0E" w:rsidRDefault="001007AD" w:rsidP="00A46505">
            <w:pPr>
              <w:jc w:val="right"/>
              <w:rPr>
                <w:sz w:val="20"/>
                <w:szCs w:val="20"/>
              </w:rPr>
            </w:pPr>
            <w:r w:rsidRPr="001A5A0E">
              <w:rPr>
                <w:sz w:val="20"/>
                <w:szCs w:val="20"/>
              </w:rPr>
              <w:t>$</w:t>
            </w:r>
            <w:r w:rsidR="00A46505">
              <w:rPr>
                <w:sz w:val="20"/>
                <w:szCs w:val="20"/>
              </w:rPr>
              <w:t>2,555</w:t>
            </w:r>
          </w:p>
        </w:tc>
        <w:tc>
          <w:tcPr>
            <w:tcW w:w="1120" w:type="dxa"/>
            <w:tcBorders>
              <w:top w:val="nil"/>
              <w:left w:val="nil"/>
              <w:bottom w:val="single" w:sz="8" w:space="0" w:color="auto"/>
              <w:right w:val="single" w:sz="8" w:space="0" w:color="auto"/>
            </w:tcBorders>
            <w:shd w:val="clear" w:color="auto" w:fill="auto"/>
            <w:noWrap/>
            <w:hideMark/>
          </w:tcPr>
          <w:p w14:paraId="49387A3C"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16B6199B" w14:textId="77777777" w:rsidR="001007AD" w:rsidRPr="001A5A0E" w:rsidRDefault="001007AD" w:rsidP="00D32322">
            <w:pPr>
              <w:jc w:val="right"/>
              <w:rPr>
                <w:sz w:val="20"/>
                <w:szCs w:val="20"/>
              </w:rPr>
            </w:pPr>
            <w:r w:rsidRPr="001A5A0E">
              <w:rPr>
                <w:sz w:val="20"/>
                <w:szCs w:val="20"/>
              </w:rPr>
              <w:t>$9,297</w:t>
            </w:r>
          </w:p>
        </w:tc>
        <w:tc>
          <w:tcPr>
            <w:tcW w:w="1134" w:type="dxa"/>
            <w:tcBorders>
              <w:top w:val="nil"/>
              <w:left w:val="nil"/>
              <w:bottom w:val="single" w:sz="8" w:space="0" w:color="auto"/>
              <w:right w:val="single" w:sz="8" w:space="0" w:color="auto"/>
            </w:tcBorders>
            <w:shd w:val="clear" w:color="auto" w:fill="auto"/>
            <w:noWrap/>
            <w:hideMark/>
          </w:tcPr>
          <w:p w14:paraId="6300FF90"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38591041"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4BD15864"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3938D8CF"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54E246ED" w14:textId="77777777" w:rsidR="001007AD" w:rsidRPr="001A5A0E" w:rsidRDefault="001007AD" w:rsidP="00D32322">
            <w:pPr>
              <w:jc w:val="right"/>
              <w:rPr>
                <w:sz w:val="20"/>
                <w:szCs w:val="20"/>
              </w:rPr>
            </w:pPr>
            <w:r>
              <w:rPr>
                <w:sz w:val="20"/>
                <w:szCs w:val="20"/>
              </w:rPr>
              <w:t>$1</w:t>
            </w:r>
            <w:r w:rsidR="00E34CA9">
              <w:rPr>
                <w:sz w:val="20"/>
                <w:szCs w:val="20"/>
              </w:rPr>
              <w:t>1,852</w:t>
            </w:r>
          </w:p>
        </w:tc>
      </w:tr>
      <w:tr w:rsidR="00E34CA9" w:rsidRPr="00345474" w14:paraId="6E157A95"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B20573C" w14:textId="77777777" w:rsidR="001007AD" w:rsidRPr="001A5A0E" w:rsidRDefault="001007AD" w:rsidP="00D32322">
            <w:pPr>
              <w:rPr>
                <w:sz w:val="20"/>
                <w:szCs w:val="20"/>
              </w:rPr>
            </w:pPr>
            <w:r w:rsidRPr="001A5A0E">
              <w:rPr>
                <w:sz w:val="20"/>
                <w:szCs w:val="20"/>
              </w:rPr>
              <w:t xml:space="preserve"> f.  Contractual</w:t>
            </w:r>
          </w:p>
        </w:tc>
        <w:tc>
          <w:tcPr>
            <w:tcW w:w="1170" w:type="dxa"/>
            <w:tcBorders>
              <w:top w:val="nil"/>
              <w:left w:val="nil"/>
              <w:bottom w:val="single" w:sz="8" w:space="0" w:color="auto"/>
              <w:right w:val="single" w:sz="8" w:space="0" w:color="auto"/>
            </w:tcBorders>
            <w:shd w:val="clear" w:color="auto" w:fill="auto"/>
            <w:noWrap/>
            <w:hideMark/>
          </w:tcPr>
          <w:p w14:paraId="42BF6333" w14:textId="77777777" w:rsidR="001007AD" w:rsidRPr="001A5A0E" w:rsidRDefault="001007AD" w:rsidP="00D32322">
            <w:pPr>
              <w:jc w:val="right"/>
              <w:rPr>
                <w:sz w:val="20"/>
                <w:szCs w:val="20"/>
              </w:rPr>
            </w:pPr>
            <w:r w:rsidRPr="001A5A0E">
              <w:rPr>
                <w:sz w:val="20"/>
                <w:szCs w:val="20"/>
              </w:rPr>
              <w:t>$1,450</w:t>
            </w:r>
          </w:p>
        </w:tc>
        <w:tc>
          <w:tcPr>
            <w:tcW w:w="1120" w:type="dxa"/>
            <w:tcBorders>
              <w:top w:val="nil"/>
              <w:left w:val="nil"/>
              <w:bottom w:val="single" w:sz="8" w:space="0" w:color="auto"/>
              <w:right w:val="single" w:sz="8" w:space="0" w:color="auto"/>
            </w:tcBorders>
            <w:shd w:val="clear" w:color="auto" w:fill="auto"/>
            <w:noWrap/>
            <w:hideMark/>
          </w:tcPr>
          <w:p w14:paraId="434D8387" w14:textId="77777777" w:rsidR="001007AD" w:rsidRPr="001A5A0E" w:rsidRDefault="00A46505" w:rsidP="007919B1">
            <w:pPr>
              <w:jc w:val="right"/>
              <w:rPr>
                <w:sz w:val="20"/>
                <w:szCs w:val="20"/>
              </w:rPr>
            </w:pPr>
            <w:r>
              <w:rPr>
                <w:sz w:val="20"/>
                <w:szCs w:val="20"/>
              </w:rPr>
              <w:t>$511,831</w:t>
            </w:r>
          </w:p>
        </w:tc>
        <w:tc>
          <w:tcPr>
            <w:tcW w:w="1135" w:type="dxa"/>
            <w:tcBorders>
              <w:top w:val="nil"/>
              <w:left w:val="nil"/>
              <w:bottom w:val="single" w:sz="8" w:space="0" w:color="auto"/>
              <w:right w:val="single" w:sz="8" w:space="0" w:color="auto"/>
            </w:tcBorders>
            <w:shd w:val="clear" w:color="auto" w:fill="auto"/>
            <w:noWrap/>
            <w:hideMark/>
          </w:tcPr>
          <w:p w14:paraId="0FBBB062" w14:textId="77777777" w:rsidR="001007AD" w:rsidRPr="001A5A0E" w:rsidRDefault="00A46505" w:rsidP="00A46505">
            <w:pPr>
              <w:jc w:val="right"/>
              <w:rPr>
                <w:sz w:val="20"/>
                <w:szCs w:val="20"/>
              </w:rPr>
            </w:pPr>
            <w:r>
              <w:rPr>
                <w:sz w:val="20"/>
                <w:szCs w:val="20"/>
              </w:rPr>
              <w:t>$155,490</w:t>
            </w:r>
          </w:p>
        </w:tc>
        <w:tc>
          <w:tcPr>
            <w:tcW w:w="1134" w:type="dxa"/>
            <w:tcBorders>
              <w:top w:val="nil"/>
              <w:left w:val="nil"/>
              <w:bottom w:val="single" w:sz="8" w:space="0" w:color="auto"/>
              <w:right w:val="single" w:sz="8" w:space="0" w:color="auto"/>
            </w:tcBorders>
            <w:shd w:val="clear" w:color="auto" w:fill="auto"/>
            <w:noWrap/>
            <w:hideMark/>
          </w:tcPr>
          <w:p w14:paraId="2E6A4704" w14:textId="77777777" w:rsidR="001007AD" w:rsidRPr="001A5A0E" w:rsidRDefault="001007AD" w:rsidP="00D32322">
            <w:pPr>
              <w:jc w:val="right"/>
              <w:rPr>
                <w:sz w:val="20"/>
                <w:szCs w:val="20"/>
              </w:rPr>
            </w:pPr>
            <w:r w:rsidRPr="001A5A0E">
              <w:rPr>
                <w:sz w:val="20"/>
                <w:szCs w:val="20"/>
              </w:rPr>
              <w:t>$150,000</w:t>
            </w:r>
          </w:p>
        </w:tc>
        <w:tc>
          <w:tcPr>
            <w:tcW w:w="1227" w:type="dxa"/>
            <w:tcBorders>
              <w:top w:val="nil"/>
              <w:left w:val="nil"/>
              <w:bottom w:val="single" w:sz="8" w:space="0" w:color="auto"/>
              <w:right w:val="single" w:sz="8" w:space="0" w:color="auto"/>
            </w:tcBorders>
            <w:shd w:val="clear" w:color="auto" w:fill="auto"/>
            <w:noWrap/>
            <w:hideMark/>
          </w:tcPr>
          <w:p w14:paraId="3E332CC2" w14:textId="77777777" w:rsidR="001007AD" w:rsidRPr="001A5A0E" w:rsidRDefault="00A46505" w:rsidP="00D32322">
            <w:pPr>
              <w:jc w:val="center"/>
              <w:rPr>
                <w:sz w:val="20"/>
                <w:szCs w:val="20"/>
              </w:rPr>
            </w:pPr>
            <w:r>
              <w:rPr>
                <w:sz w:val="20"/>
                <w:szCs w:val="20"/>
              </w:rPr>
              <w:t>$3,161,677</w:t>
            </w:r>
          </w:p>
        </w:tc>
        <w:tc>
          <w:tcPr>
            <w:tcW w:w="875" w:type="dxa"/>
            <w:tcBorders>
              <w:top w:val="nil"/>
              <w:left w:val="nil"/>
              <w:bottom w:val="single" w:sz="8" w:space="0" w:color="auto"/>
              <w:right w:val="single" w:sz="4" w:space="0" w:color="auto"/>
            </w:tcBorders>
            <w:shd w:val="clear" w:color="auto" w:fill="auto"/>
            <w:noWrap/>
            <w:hideMark/>
          </w:tcPr>
          <w:p w14:paraId="4C48F32E" w14:textId="77777777" w:rsidR="001007AD" w:rsidRPr="001A5A0E" w:rsidRDefault="001007AD" w:rsidP="00D32322">
            <w:pPr>
              <w:jc w:val="right"/>
              <w:rPr>
                <w:sz w:val="20"/>
                <w:szCs w:val="20"/>
              </w:rPr>
            </w:pPr>
            <w:r w:rsidRPr="001A5A0E">
              <w:rPr>
                <w:sz w:val="20"/>
                <w:szCs w:val="20"/>
              </w:rPr>
              <w:t>$7</w:t>
            </w:r>
            <w:r w:rsidR="00A46505">
              <w:rPr>
                <w:sz w:val="20"/>
                <w:szCs w:val="20"/>
              </w:rPr>
              <w:t>4,720</w:t>
            </w:r>
          </w:p>
        </w:tc>
        <w:tc>
          <w:tcPr>
            <w:tcW w:w="976" w:type="dxa"/>
            <w:tcBorders>
              <w:top w:val="single" w:sz="8" w:space="0" w:color="auto"/>
              <w:left w:val="single" w:sz="4" w:space="0" w:color="auto"/>
              <w:bottom w:val="single" w:sz="8" w:space="0" w:color="auto"/>
              <w:right w:val="single" w:sz="4" w:space="0" w:color="auto"/>
            </w:tcBorders>
          </w:tcPr>
          <w:p w14:paraId="25A60A59" w14:textId="77777777" w:rsidR="001007AD" w:rsidRPr="001A5A0E" w:rsidRDefault="001007AD" w:rsidP="00A46505">
            <w:pPr>
              <w:jc w:val="right"/>
              <w:rPr>
                <w:sz w:val="20"/>
                <w:szCs w:val="20"/>
              </w:rPr>
            </w:pPr>
            <w:r>
              <w:rPr>
                <w:sz w:val="20"/>
                <w:szCs w:val="20"/>
              </w:rPr>
              <w:t>$</w:t>
            </w:r>
            <w:r w:rsidR="00A46505">
              <w:rPr>
                <w:sz w:val="20"/>
                <w:szCs w:val="20"/>
              </w:rPr>
              <w:t>544,862</w:t>
            </w:r>
          </w:p>
        </w:tc>
        <w:tc>
          <w:tcPr>
            <w:tcW w:w="1360" w:type="dxa"/>
            <w:tcBorders>
              <w:top w:val="nil"/>
              <w:left w:val="single" w:sz="4" w:space="0" w:color="auto"/>
              <w:bottom w:val="single" w:sz="8" w:space="0" w:color="auto"/>
              <w:right w:val="single" w:sz="8" w:space="0" w:color="auto"/>
            </w:tcBorders>
            <w:shd w:val="clear" w:color="auto" w:fill="auto"/>
            <w:noWrap/>
            <w:hideMark/>
          </w:tcPr>
          <w:p w14:paraId="6DE7BB9D" w14:textId="77777777" w:rsidR="001007AD" w:rsidRPr="001A5A0E" w:rsidRDefault="001007AD" w:rsidP="00E34CA9">
            <w:pPr>
              <w:jc w:val="right"/>
              <w:rPr>
                <w:sz w:val="20"/>
                <w:szCs w:val="20"/>
              </w:rPr>
            </w:pPr>
            <w:r w:rsidRPr="001A5A0E">
              <w:rPr>
                <w:sz w:val="20"/>
                <w:szCs w:val="20"/>
              </w:rPr>
              <w:t>$</w:t>
            </w:r>
            <w:r w:rsidR="00E34CA9">
              <w:rPr>
                <w:sz w:val="20"/>
                <w:szCs w:val="20"/>
              </w:rPr>
              <w:t>4,600,030</w:t>
            </w:r>
          </w:p>
        </w:tc>
      </w:tr>
      <w:tr w:rsidR="00E34CA9" w:rsidRPr="00345474" w14:paraId="14DD8A2D"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490C8C68" w14:textId="77777777" w:rsidR="001007AD" w:rsidRPr="001A5A0E" w:rsidRDefault="001007AD" w:rsidP="00D32322">
            <w:pPr>
              <w:rPr>
                <w:sz w:val="20"/>
                <w:szCs w:val="20"/>
              </w:rPr>
            </w:pPr>
            <w:r w:rsidRPr="001A5A0E">
              <w:rPr>
                <w:sz w:val="20"/>
                <w:szCs w:val="20"/>
              </w:rPr>
              <w:t xml:space="preserve"> g.  Construction</w:t>
            </w:r>
          </w:p>
        </w:tc>
        <w:tc>
          <w:tcPr>
            <w:tcW w:w="1170" w:type="dxa"/>
            <w:tcBorders>
              <w:top w:val="nil"/>
              <w:left w:val="nil"/>
              <w:bottom w:val="single" w:sz="8" w:space="0" w:color="auto"/>
              <w:right w:val="single" w:sz="8" w:space="0" w:color="auto"/>
            </w:tcBorders>
            <w:shd w:val="clear" w:color="auto" w:fill="auto"/>
            <w:noWrap/>
            <w:hideMark/>
          </w:tcPr>
          <w:p w14:paraId="01734960" w14:textId="77777777" w:rsidR="001007AD" w:rsidRPr="001A5A0E" w:rsidRDefault="001007AD" w:rsidP="00D32322">
            <w:pPr>
              <w:jc w:val="right"/>
              <w:rPr>
                <w:sz w:val="20"/>
                <w:szCs w:val="20"/>
              </w:rPr>
            </w:pPr>
          </w:p>
        </w:tc>
        <w:tc>
          <w:tcPr>
            <w:tcW w:w="1120" w:type="dxa"/>
            <w:tcBorders>
              <w:top w:val="nil"/>
              <w:left w:val="nil"/>
              <w:bottom w:val="single" w:sz="8" w:space="0" w:color="auto"/>
              <w:right w:val="single" w:sz="8" w:space="0" w:color="auto"/>
            </w:tcBorders>
            <w:shd w:val="clear" w:color="auto" w:fill="auto"/>
            <w:noWrap/>
            <w:hideMark/>
          </w:tcPr>
          <w:p w14:paraId="3ED2A850"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328FE6FF" w14:textId="77777777" w:rsidR="001007AD" w:rsidRPr="001A5A0E" w:rsidRDefault="001007AD" w:rsidP="00D32322">
            <w:pPr>
              <w:jc w:val="right"/>
              <w:rPr>
                <w:sz w:val="20"/>
                <w:szCs w:val="20"/>
              </w:rPr>
            </w:pPr>
          </w:p>
        </w:tc>
        <w:tc>
          <w:tcPr>
            <w:tcW w:w="1134" w:type="dxa"/>
            <w:tcBorders>
              <w:top w:val="nil"/>
              <w:left w:val="nil"/>
              <w:bottom w:val="single" w:sz="8" w:space="0" w:color="auto"/>
              <w:right w:val="single" w:sz="8" w:space="0" w:color="auto"/>
            </w:tcBorders>
            <w:shd w:val="clear" w:color="auto" w:fill="auto"/>
            <w:noWrap/>
            <w:hideMark/>
          </w:tcPr>
          <w:p w14:paraId="559D9316"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192093A7"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11CD2D49"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074F052B" w14:textId="77777777" w:rsidR="001007AD" w:rsidRPr="001A5A0E"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7D85E635" w14:textId="77777777" w:rsidR="001007AD" w:rsidRPr="001A5A0E" w:rsidRDefault="001007AD" w:rsidP="00D32322">
            <w:pPr>
              <w:jc w:val="right"/>
              <w:rPr>
                <w:sz w:val="20"/>
                <w:szCs w:val="20"/>
              </w:rPr>
            </w:pPr>
          </w:p>
        </w:tc>
      </w:tr>
      <w:tr w:rsidR="00E34CA9" w:rsidRPr="00345474" w14:paraId="179D5B8C"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120A8AD6" w14:textId="77777777" w:rsidR="001007AD" w:rsidRPr="001A5A0E" w:rsidRDefault="001007AD" w:rsidP="00D32322">
            <w:pPr>
              <w:rPr>
                <w:sz w:val="20"/>
                <w:szCs w:val="20"/>
              </w:rPr>
            </w:pPr>
            <w:r w:rsidRPr="001A5A0E">
              <w:rPr>
                <w:sz w:val="20"/>
                <w:szCs w:val="20"/>
              </w:rPr>
              <w:t xml:space="preserve"> h.  Other</w:t>
            </w:r>
          </w:p>
        </w:tc>
        <w:tc>
          <w:tcPr>
            <w:tcW w:w="1170" w:type="dxa"/>
            <w:tcBorders>
              <w:top w:val="nil"/>
              <w:left w:val="nil"/>
              <w:bottom w:val="single" w:sz="8" w:space="0" w:color="auto"/>
              <w:right w:val="single" w:sz="8" w:space="0" w:color="auto"/>
            </w:tcBorders>
            <w:shd w:val="clear" w:color="auto" w:fill="auto"/>
            <w:noWrap/>
            <w:hideMark/>
          </w:tcPr>
          <w:p w14:paraId="397CE6D8" w14:textId="77777777" w:rsidR="001007AD" w:rsidRPr="001A5A0E" w:rsidRDefault="001007AD" w:rsidP="00E34CA9">
            <w:pPr>
              <w:jc w:val="right"/>
              <w:rPr>
                <w:sz w:val="20"/>
                <w:szCs w:val="20"/>
              </w:rPr>
            </w:pPr>
            <w:r w:rsidRPr="001A5A0E">
              <w:rPr>
                <w:sz w:val="20"/>
                <w:szCs w:val="20"/>
              </w:rPr>
              <w:t>$</w:t>
            </w:r>
            <w:r w:rsidR="00E34CA9">
              <w:rPr>
                <w:sz w:val="20"/>
                <w:szCs w:val="20"/>
              </w:rPr>
              <w:t>9,517</w:t>
            </w:r>
          </w:p>
        </w:tc>
        <w:tc>
          <w:tcPr>
            <w:tcW w:w="1120" w:type="dxa"/>
            <w:tcBorders>
              <w:top w:val="nil"/>
              <w:left w:val="nil"/>
              <w:bottom w:val="single" w:sz="8" w:space="0" w:color="auto"/>
              <w:right w:val="single" w:sz="8" w:space="0" w:color="auto"/>
            </w:tcBorders>
            <w:shd w:val="clear" w:color="auto" w:fill="auto"/>
            <w:noWrap/>
            <w:hideMark/>
          </w:tcPr>
          <w:p w14:paraId="07B0C1AA"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23025E64" w14:textId="77777777" w:rsidR="001007AD" w:rsidRPr="001A5A0E" w:rsidRDefault="001007AD" w:rsidP="00D32322">
            <w:pPr>
              <w:jc w:val="right"/>
              <w:rPr>
                <w:sz w:val="20"/>
                <w:szCs w:val="20"/>
              </w:rPr>
            </w:pPr>
            <w:r w:rsidRPr="001A5A0E">
              <w:rPr>
                <w:sz w:val="20"/>
                <w:szCs w:val="20"/>
              </w:rPr>
              <w:t>$24,263</w:t>
            </w:r>
          </w:p>
        </w:tc>
        <w:tc>
          <w:tcPr>
            <w:tcW w:w="1134" w:type="dxa"/>
            <w:tcBorders>
              <w:top w:val="nil"/>
              <w:left w:val="nil"/>
              <w:bottom w:val="single" w:sz="8" w:space="0" w:color="auto"/>
              <w:right w:val="single" w:sz="8" w:space="0" w:color="auto"/>
            </w:tcBorders>
            <w:shd w:val="clear" w:color="auto" w:fill="auto"/>
            <w:noWrap/>
            <w:hideMark/>
          </w:tcPr>
          <w:p w14:paraId="2CEBEEAE"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72306692"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45DBD551"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1D935C05"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393DEC41" w14:textId="77777777" w:rsidR="001007AD" w:rsidRPr="001A5A0E" w:rsidRDefault="001007AD" w:rsidP="00E34CA9">
            <w:pPr>
              <w:jc w:val="right"/>
              <w:rPr>
                <w:sz w:val="20"/>
                <w:szCs w:val="20"/>
              </w:rPr>
            </w:pPr>
            <w:r>
              <w:rPr>
                <w:sz w:val="20"/>
                <w:szCs w:val="20"/>
              </w:rPr>
              <w:t>$</w:t>
            </w:r>
            <w:r w:rsidR="00E34CA9">
              <w:rPr>
                <w:sz w:val="20"/>
                <w:szCs w:val="20"/>
              </w:rPr>
              <w:t>33,780</w:t>
            </w:r>
          </w:p>
        </w:tc>
      </w:tr>
      <w:tr w:rsidR="00E34CA9" w:rsidRPr="00345474" w14:paraId="68377E47"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0ACDCCD9" w14:textId="77777777" w:rsidR="001007AD" w:rsidRPr="001A5A0E" w:rsidRDefault="001007AD" w:rsidP="00D32322">
            <w:pPr>
              <w:rPr>
                <w:sz w:val="20"/>
                <w:szCs w:val="20"/>
              </w:rPr>
            </w:pPr>
            <w:r>
              <w:rPr>
                <w:sz w:val="20"/>
                <w:szCs w:val="20"/>
              </w:rPr>
              <w:t xml:space="preserve"> i.  Total Dir.</w:t>
            </w:r>
            <w:r w:rsidRPr="001A5A0E">
              <w:rPr>
                <w:sz w:val="20"/>
                <w:szCs w:val="20"/>
              </w:rPr>
              <w:t xml:space="preserve"> Charges  </w:t>
            </w:r>
          </w:p>
        </w:tc>
        <w:tc>
          <w:tcPr>
            <w:tcW w:w="1170" w:type="dxa"/>
            <w:tcBorders>
              <w:top w:val="nil"/>
              <w:left w:val="nil"/>
              <w:bottom w:val="single" w:sz="8" w:space="0" w:color="auto"/>
              <w:right w:val="single" w:sz="8" w:space="0" w:color="auto"/>
            </w:tcBorders>
            <w:shd w:val="clear" w:color="auto" w:fill="auto"/>
            <w:noWrap/>
            <w:hideMark/>
          </w:tcPr>
          <w:p w14:paraId="14386326" w14:textId="77777777" w:rsidR="001007AD" w:rsidRPr="001A5A0E" w:rsidRDefault="001007AD" w:rsidP="00E34CA9">
            <w:pPr>
              <w:jc w:val="right"/>
              <w:rPr>
                <w:sz w:val="20"/>
                <w:szCs w:val="20"/>
              </w:rPr>
            </w:pPr>
            <w:r w:rsidRPr="001A5A0E">
              <w:rPr>
                <w:sz w:val="20"/>
                <w:szCs w:val="20"/>
              </w:rPr>
              <w:t>$</w:t>
            </w:r>
            <w:r w:rsidR="00E34CA9">
              <w:rPr>
                <w:sz w:val="20"/>
                <w:szCs w:val="20"/>
              </w:rPr>
              <w:t>124,742</w:t>
            </w:r>
          </w:p>
        </w:tc>
        <w:tc>
          <w:tcPr>
            <w:tcW w:w="1120" w:type="dxa"/>
            <w:tcBorders>
              <w:top w:val="nil"/>
              <w:left w:val="nil"/>
              <w:bottom w:val="single" w:sz="8" w:space="0" w:color="auto"/>
              <w:right w:val="single" w:sz="8" w:space="0" w:color="auto"/>
            </w:tcBorders>
            <w:shd w:val="clear" w:color="auto" w:fill="auto"/>
            <w:noWrap/>
            <w:hideMark/>
          </w:tcPr>
          <w:p w14:paraId="524052C4" w14:textId="77777777" w:rsidR="001007AD" w:rsidRPr="001A5A0E" w:rsidRDefault="00E34CA9" w:rsidP="007A66D1">
            <w:pPr>
              <w:jc w:val="right"/>
              <w:rPr>
                <w:sz w:val="20"/>
                <w:szCs w:val="20"/>
              </w:rPr>
            </w:pPr>
            <w:r>
              <w:rPr>
                <w:sz w:val="20"/>
                <w:szCs w:val="20"/>
              </w:rPr>
              <w:t>$511,831</w:t>
            </w:r>
          </w:p>
        </w:tc>
        <w:tc>
          <w:tcPr>
            <w:tcW w:w="1135" w:type="dxa"/>
            <w:tcBorders>
              <w:top w:val="nil"/>
              <w:left w:val="nil"/>
              <w:bottom w:val="single" w:sz="8" w:space="0" w:color="auto"/>
              <w:right w:val="single" w:sz="8" w:space="0" w:color="auto"/>
            </w:tcBorders>
            <w:shd w:val="clear" w:color="auto" w:fill="auto"/>
            <w:noWrap/>
            <w:hideMark/>
          </w:tcPr>
          <w:p w14:paraId="08B3F842" w14:textId="77777777" w:rsidR="001007AD" w:rsidRPr="001A5A0E" w:rsidRDefault="00E34CA9" w:rsidP="00D32322">
            <w:pPr>
              <w:jc w:val="right"/>
              <w:rPr>
                <w:sz w:val="20"/>
                <w:szCs w:val="20"/>
              </w:rPr>
            </w:pPr>
            <w:r>
              <w:rPr>
                <w:sz w:val="20"/>
                <w:szCs w:val="20"/>
              </w:rPr>
              <w:t>$597,390</w:t>
            </w:r>
          </w:p>
        </w:tc>
        <w:tc>
          <w:tcPr>
            <w:tcW w:w="1134" w:type="dxa"/>
            <w:tcBorders>
              <w:top w:val="nil"/>
              <w:left w:val="nil"/>
              <w:bottom w:val="single" w:sz="8" w:space="0" w:color="auto"/>
              <w:right w:val="single" w:sz="8" w:space="0" w:color="auto"/>
            </w:tcBorders>
            <w:shd w:val="clear" w:color="auto" w:fill="auto"/>
            <w:noWrap/>
            <w:hideMark/>
          </w:tcPr>
          <w:p w14:paraId="7B47A14A" w14:textId="77777777" w:rsidR="001007AD" w:rsidRPr="001A5A0E" w:rsidRDefault="001007AD" w:rsidP="00D32322">
            <w:pPr>
              <w:jc w:val="right"/>
              <w:rPr>
                <w:sz w:val="20"/>
                <w:szCs w:val="20"/>
              </w:rPr>
            </w:pPr>
            <w:r w:rsidRPr="001A5A0E">
              <w:rPr>
                <w:sz w:val="20"/>
                <w:szCs w:val="20"/>
              </w:rPr>
              <w:t>$150,000</w:t>
            </w:r>
          </w:p>
        </w:tc>
        <w:tc>
          <w:tcPr>
            <w:tcW w:w="1227" w:type="dxa"/>
            <w:tcBorders>
              <w:top w:val="nil"/>
              <w:left w:val="nil"/>
              <w:bottom w:val="single" w:sz="8" w:space="0" w:color="auto"/>
              <w:right w:val="single" w:sz="8" w:space="0" w:color="auto"/>
            </w:tcBorders>
            <w:shd w:val="clear" w:color="auto" w:fill="auto"/>
            <w:noWrap/>
            <w:hideMark/>
          </w:tcPr>
          <w:p w14:paraId="06037F42" w14:textId="77777777" w:rsidR="001007AD" w:rsidRPr="001A5A0E" w:rsidRDefault="00E34CA9" w:rsidP="00D32322">
            <w:pPr>
              <w:jc w:val="right"/>
              <w:rPr>
                <w:sz w:val="20"/>
                <w:szCs w:val="20"/>
              </w:rPr>
            </w:pPr>
            <w:r>
              <w:rPr>
                <w:sz w:val="20"/>
                <w:szCs w:val="20"/>
              </w:rPr>
              <w:t>3,161,677</w:t>
            </w:r>
          </w:p>
        </w:tc>
        <w:tc>
          <w:tcPr>
            <w:tcW w:w="875" w:type="dxa"/>
            <w:tcBorders>
              <w:top w:val="nil"/>
              <w:left w:val="nil"/>
              <w:bottom w:val="single" w:sz="8" w:space="0" w:color="auto"/>
              <w:right w:val="single" w:sz="4" w:space="0" w:color="auto"/>
            </w:tcBorders>
            <w:shd w:val="clear" w:color="auto" w:fill="auto"/>
            <w:noWrap/>
            <w:hideMark/>
          </w:tcPr>
          <w:p w14:paraId="4F35C5B1" w14:textId="77777777" w:rsidR="001007AD" w:rsidRPr="001A5A0E" w:rsidRDefault="00E34CA9" w:rsidP="00D32322">
            <w:pPr>
              <w:jc w:val="right"/>
              <w:rPr>
                <w:sz w:val="20"/>
                <w:szCs w:val="20"/>
              </w:rPr>
            </w:pPr>
            <w:r>
              <w:rPr>
                <w:sz w:val="20"/>
                <w:szCs w:val="20"/>
              </w:rPr>
              <w:t>$74,720</w:t>
            </w:r>
          </w:p>
        </w:tc>
        <w:tc>
          <w:tcPr>
            <w:tcW w:w="976" w:type="dxa"/>
            <w:tcBorders>
              <w:top w:val="single" w:sz="8" w:space="0" w:color="auto"/>
              <w:left w:val="single" w:sz="4" w:space="0" w:color="auto"/>
              <w:bottom w:val="single" w:sz="8" w:space="0" w:color="auto"/>
              <w:right w:val="single" w:sz="4" w:space="0" w:color="auto"/>
            </w:tcBorders>
          </w:tcPr>
          <w:p w14:paraId="5CEDF26A" w14:textId="77777777" w:rsidR="001007AD" w:rsidRPr="001A5A0E" w:rsidRDefault="00E34CA9" w:rsidP="00D32322">
            <w:pPr>
              <w:jc w:val="right"/>
              <w:rPr>
                <w:sz w:val="20"/>
                <w:szCs w:val="20"/>
              </w:rPr>
            </w:pPr>
            <w:r>
              <w:rPr>
                <w:sz w:val="20"/>
                <w:szCs w:val="20"/>
              </w:rPr>
              <w:t>$544,862</w:t>
            </w:r>
          </w:p>
        </w:tc>
        <w:tc>
          <w:tcPr>
            <w:tcW w:w="1360" w:type="dxa"/>
            <w:tcBorders>
              <w:top w:val="nil"/>
              <w:left w:val="single" w:sz="4" w:space="0" w:color="auto"/>
              <w:bottom w:val="single" w:sz="8" w:space="0" w:color="auto"/>
              <w:right w:val="single" w:sz="8" w:space="0" w:color="auto"/>
            </w:tcBorders>
            <w:shd w:val="clear" w:color="auto" w:fill="auto"/>
            <w:noWrap/>
            <w:hideMark/>
          </w:tcPr>
          <w:p w14:paraId="2F79A18E" w14:textId="77777777" w:rsidR="001007AD" w:rsidRPr="001A5A0E" w:rsidRDefault="00E34CA9" w:rsidP="00D32322">
            <w:pPr>
              <w:jc w:val="right"/>
              <w:rPr>
                <w:sz w:val="20"/>
                <w:szCs w:val="20"/>
              </w:rPr>
            </w:pPr>
            <w:r>
              <w:rPr>
                <w:sz w:val="20"/>
                <w:szCs w:val="20"/>
              </w:rPr>
              <w:t>$5,165,222</w:t>
            </w:r>
          </w:p>
        </w:tc>
      </w:tr>
      <w:tr w:rsidR="00E34CA9" w:rsidRPr="00345474" w14:paraId="3093849D" w14:textId="77777777" w:rsidTr="00407C7A">
        <w:trPr>
          <w:trHeight w:val="269"/>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33F464C0" w14:textId="77777777" w:rsidR="001007AD" w:rsidRPr="001A5A0E" w:rsidRDefault="001007AD" w:rsidP="00D32322">
            <w:pPr>
              <w:rPr>
                <w:sz w:val="20"/>
                <w:szCs w:val="20"/>
              </w:rPr>
            </w:pPr>
            <w:r w:rsidRPr="001A5A0E">
              <w:rPr>
                <w:sz w:val="20"/>
                <w:szCs w:val="20"/>
              </w:rPr>
              <w:t xml:space="preserve"> j.  Indirect Charges</w:t>
            </w:r>
          </w:p>
        </w:tc>
        <w:tc>
          <w:tcPr>
            <w:tcW w:w="1170" w:type="dxa"/>
            <w:tcBorders>
              <w:top w:val="nil"/>
              <w:left w:val="nil"/>
              <w:bottom w:val="single" w:sz="8" w:space="0" w:color="auto"/>
              <w:right w:val="single" w:sz="8" w:space="0" w:color="auto"/>
            </w:tcBorders>
            <w:shd w:val="clear" w:color="auto" w:fill="auto"/>
            <w:noWrap/>
            <w:hideMark/>
          </w:tcPr>
          <w:p w14:paraId="41C9F65D" w14:textId="77777777" w:rsidR="001007AD" w:rsidRPr="001A5A0E" w:rsidRDefault="001007AD" w:rsidP="007A66D1">
            <w:pPr>
              <w:jc w:val="right"/>
              <w:rPr>
                <w:sz w:val="20"/>
                <w:szCs w:val="20"/>
              </w:rPr>
            </w:pPr>
            <w:r w:rsidRPr="001A5A0E">
              <w:rPr>
                <w:sz w:val="20"/>
                <w:szCs w:val="20"/>
              </w:rPr>
              <w:t>$</w:t>
            </w:r>
            <w:r>
              <w:rPr>
                <w:sz w:val="20"/>
                <w:szCs w:val="20"/>
              </w:rPr>
              <w:t>33,265</w:t>
            </w:r>
          </w:p>
        </w:tc>
        <w:tc>
          <w:tcPr>
            <w:tcW w:w="1120" w:type="dxa"/>
            <w:tcBorders>
              <w:top w:val="nil"/>
              <w:left w:val="nil"/>
              <w:bottom w:val="single" w:sz="8" w:space="0" w:color="auto"/>
              <w:right w:val="single" w:sz="8" w:space="0" w:color="auto"/>
            </w:tcBorders>
            <w:shd w:val="clear" w:color="auto" w:fill="auto"/>
            <w:noWrap/>
            <w:hideMark/>
          </w:tcPr>
          <w:p w14:paraId="7BFD14BD" w14:textId="77777777" w:rsidR="001007AD" w:rsidRPr="001A5A0E" w:rsidRDefault="001007AD" w:rsidP="00D32322">
            <w:pPr>
              <w:jc w:val="right"/>
              <w:rPr>
                <w:sz w:val="20"/>
                <w:szCs w:val="20"/>
              </w:rPr>
            </w:pPr>
          </w:p>
        </w:tc>
        <w:tc>
          <w:tcPr>
            <w:tcW w:w="1135" w:type="dxa"/>
            <w:tcBorders>
              <w:top w:val="nil"/>
              <w:left w:val="nil"/>
              <w:bottom w:val="single" w:sz="8" w:space="0" w:color="auto"/>
              <w:right w:val="single" w:sz="8" w:space="0" w:color="auto"/>
            </w:tcBorders>
            <w:shd w:val="clear" w:color="auto" w:fill="auto"/>
            <w:noWrap/>
            <w:hideMark/>
          </w:tcPr>
          <w:p w14:paraId="37119763" w14:textId="77777777" w:rsidR="001007AD" w:rsidRPr="001A5A0E" w:rsidRDefault="001007AD" w:rsidP="007A66D1">
            <w:pPr>
              <w:jc w:val="right"/>
              <w:rPr>
                <w:sz w:val="20"/>
                <w:szCs w:val="20"/>
              </w:rPr>
            </w:pPr>
            <w:r w:rsidRPr="001A5A0E">
              <w:rPr>
                <w:sz w:val="20"/>
                <w:szCs w:val="20"/>
              </w:rPr>
              <w:t>$</w:t>
            </w:r>
            <w:r>
              <w:rPr>
                <w:sz w:val="20"/>
                <w:szCs w:val="20"/>
              </w:rPr>
              <w:t>103,495</w:t>
            </w:r>
          </w:p>
        </w:tc>
        <w:tc>
          <w:tcPr>
            <w:tcW w:w="1134" w:type="dxa"/>
            <w:tcBorders>
              <w:top w:val="nil"/>
              <w:left w:val="nil"/>
              <w:bottom w:val="single" w:sz="8" w:space="0" w:color="auto"/>
              <w:right w:val="single" w:sz="8" w:space="0" w:color="auto"/>
            </w:tcBorders>
            <w:shd w:val="clear" w:color="auto" w:fill="auto"/>
            <w:noWrap/>
            <w:hideMark/>
          </w:tcPr>
          <w:p w14:paraId="38E98D34" w14:textId="77777777" w:rsidR="001007AD" w:rsidRPr="001A5A0E" w:rsidRDefault="001007AD" w:rsidP="00D32322">
            <w:pPr>
              <w:jc w:val="right"/>
              <w:rPr>
                <w:sz w:val="20"/>
                <w:szCs w:val="20"/>
              </w:rPr>
            </w:pPr>
          </w:p>
        </w:tc>
        <w:tc>
          <w:tcPr>
            <w:tcW w:w="1227" w:type="dxa"/>
            <w:tcBorders>
              <w:top w:val="nil"/>
              <w:left w:val="nil"/>
              <w:bottom w:val="single" w:sz="8" w:space="0" w:color="auto"/>
              <w:right w:val="single" w:sz="8" w:space="0" w:color="auto"/>
            </w:tcBorders>
            <w:shd w:val="clear" w:color="auto" w:fill="auto"/>
            <w:noWrap/>
            <w:hideMark/>
          </w:tcPr>
          <w:p w14:paraId="72DACE5E" w14:textId="77777777" w:rsidR="001007AD" w:rsidRPr="001A5A0E" w:rsidRDefault="001007AD" w:rsidP="00D32322">
            <w:pPr>
              <w:jc w:val="right"/>
              <w:rPr>
                <w:sz w:val="20"/>
                <w:szCs w:val="20"/>
              </w:rPr>
            </w:pPr>
          </w:p>
        </w:tc>
        <w:tc>
          <w:tcPr>
            <w:tcW w:w="875" w:type="dxa"/>
            <w:tcBorders>
              <w:top w:val="nil"/>
              <w:left w:val="nil"/>
              <w:bottom w:val="single" w:sz="8" w:space="0" w:color="auto"/>
              <w:right w:val="single" w:sz="4" w:space="0" w:color="auto"/>
            </w:tcBorders>
            <w:shd w:val="clear" w:color="auto" w:fill="auto"/>
            <w:noWrap/>
            <w:hideMark/>
          </w:tcPr>
          <w:p w14:paraId="4F2BDB1E" w14:textId="77777777" w:rsidR="001007AD" w:rsidRPr="001A5A0E" w:rsidRDefault="001007AD" w:rsidP="00D32322">
            <w:pPr>
              <w:jc w:val="right"/>
              <w:rPr>
                <w:sz w:val="20"/>
                <w:szCs w:val="20"/>
              </w:rPr>
            </w:pPr>
          </w:p>
        </w:tc>
        <w:tc>
          <w:tcPr>
            <w:tcW w:w="976" w:type="dxa"/>
            <w:tcBorders>
              <w:top w:val="single" w:sz="8" w:space="0" w:color="auto"/>
              <w:left w:val="single" w:sz="4" w:space="0" w:color="auto"/>
              <w:bottom w:val="single" w:sz="8" w:space="0" w:color="auto"/>
              <w:right w:val="single" w:sz="4" w:space="0" w:color="auto"/>
            </w:tcBorders>
          </w:tcPr>
          <w:p w14:paraId="6081E82F" w14:textId="77777777" w:rsidR="001007AD" w:rsidRDefault="001007AD" w:rsidP="00D32322">
            <w:pPr>
              <w:jc w:val="right"/>
              <w:rPr>
                <w:sz w:val="20"/>
                <w:szCs w:val="20"/>
              </w:rPr>
            </w:pPr>
          </w:p>
        </w:tc>
        <w:tc>
          <w:tcPr>
            <w:tcW w:w="1360" w:type="dxa"/>
            <w:tcBorders>
              <w:top w:val="nil"/>
              <w:left w:val="single" w:sz="4" w:space="0" w:color="auto"/>
              <w:bottom w:val="single" w:sz="8" w:space="0" w:color="auto"/>
              <w:right w:val="single" w:sz="8" w:space="0" w:color="auto"/>
            </w:tcBorders>
            <w:shd w:val="clear" w:color="auto" w:fill="auto"/>
            <w:noWrap/>
            <w:hideMark/>
          </w:tcPr>
          <w:p w14:paraId="72B54E8E" w14:textId="77777777" w:rsidR="001007AD" w:rsidRPr="001A5A0E" w:rsidRDefault="00E34CA9" w:rsidP="00D32322">
            <w:pPr>
              <w:jc w:val="right"/>
              <w:rPr>
                <w:sz w:val="20"/>
                <w:szCs w:val="20"/>
              </w:rPr>
            </w:pPr>
            <w:r>
              <w:rPr>
                <w:sz w:val="20"/>
                <w:szCs w:val="20"/>
              </w:rPr>
              <w:t>$164,416</w:t>
            </w:r>
          </w:p>
        </w:tc>
      </w:tr>
      <w:tr w:rsidR="00E34CA9" w:rsidRPr="00345474" w14:paraId="2E5CBB1A" w14:textId="77777777" w:rsidTr="00407C7A">
        <w:trPr>
          <w:trHeight w:val="401"/>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14:paraId="26534B96" w14:textId="77777777" w:rsidR="001007AD" w:rsidRPr="001A5A0E" w:rsidRDefault="001007AD" w:rsidP="00D32322">
            <w:pPr>
              <w:rPr>
                <w:sz w:val="20"/>
                <w:szCs w:val="20"/>
              </w:rPr>
            </w:pPr>
            <w:r w:rsidRPr="001A5A0E">
              <w:rPr>
                <w:sz w:val="20"/>
                <w:szCs w:val="20"/>
              </w:rPr>
              <w:t xml:space="preserve"> k.  TOTALS </w:t>
            </w:r>
          </w:p>
        </w:tc>
        <w:tc>
          <w:tcPr>
            <w:tcW w:w="1170" w:type="dxa"/>
            <w:tcBorders>
              <w:top w:val="nil"/>
              <w:left w:val="nil"/>
              <w:bottom w:val="single" w:sz="8" w:space="0" w:color="auto"/>
              <w:right w:val="single" w:sz="8" w:space="0" w:color="auto"/>
            </w:tcBorders>
            <w:shd w:val="clear" w:color="auto" w:fill="auto"/>
            <w:noWrap/>
            <w:hideMark/>
          </w:tcPr>
          <w:p w14:paraId="64877715" w14:textId="77777777" w:rsidR="001007AD" w:rsidRPr="001A5A0E" w:rsidRDefault="00E34CA9" w:rsidP="00D32322">
            <w:pPr>
              <w:jc w:val="right"/>
              <w:rPr>
                <w:sz w:val="20"/>
                <w:szCs w:val="20"/>
              </w:rPr>
            </w:pPr>
            <w:r>
              <w:rPr>
                <w:sz w:val="20"/>
                <w:szCs w:val="20"/>
              </w:rPr>
              <w:t>$159,889</w:t>
            </w:r>
          </w:p>
        </w:tc>
        <w:tc>
          <w:tcPr>
            <w:tcW w:w="1120" w:type="dxa"/>
            <w:tcBorders>
              <w:top w:val="nil"/>
              <w:left w:val="nil"/>
              <w:bottom w:val="single" w:sz="8" w:space="0" w:color="auto"/>
              <w:right w:val="single" w:sz="8" w:space="0" w:color="auto"/>
            </w:tcBorders>
            <w:shd w:val="clear" w:color="auto" w:fill="auto"/>
            <w:noWrap/>
            <w:hideMark/>
          </w:tcPr>
          <w:p w14:paraId="3BF0464F" w14:textId="77777777" w:rsidR="001007AD" w:rsidRPr="001A5A0E" w:rsidRDefault="00E34CA9" w:rsidP="007A66D1">
            <w:pPr>
              <w:jc w:val="right"/>
              <w:rPr>
                <w:sz w:val="20"/>
                <w:szCs w:val="20"/>
              </w:rPr>
            </w:pPr>
            <w:r>
              <w:rPr>
                <w:sz w:val="20"/>
                <w:szCs w:val="20"/>
              </w:rPr>
              <w:t>$511,831</w:t>
            </w:r>
          </w:p>
        </w:tc>
        <w:tc>
          <w:tcPr>
            <w:tcW w:w="1135" w:type="dxa"/>
            <w:tcBorders>
              <w:top w:val="nil"/>
              <w:left w:val="nil"/>
              <w:bottom w:val="single" w:sz="8" w:space="0" w:color="auto"/>
              <w:right w:val="single" w:sz="8" w:space="0" w:color="auto"/>
            </w:tcBorders>
            <w:shd w:val="clear" w:color="auto" w:fill="auto"/>
            <w:noWrap/>
            <w:hideMark/>
          </w:tcPr>
          <w:p w14:paraId="0BC60AD6" w14:textId="77777777" w:rsidR="001007AD" w:rsidRPr="001A5A0E" w:rsidRDefault="00E34CA9" w:rsidP="00D32322">
            <w:pPr>
              <w:jc w:val="right"/>
              <w:rPr>
                <w:sz w:val="20"/>
                <w:szCs w:val="20"/>
              </w:rPr>
            </w:pPr>
            <w:r>
              <w:rPr>
                <w:sz w:val="20"/>
                <w:szCs w:val="20"/>
              </w:rPr>
              <w:t>$726,659</w:t>
            </w:r>
          </w:p>
        </w:tc>
        <w:tc>
          <w:tcPr>
            <w:tcW w:w="1134" w:type="dxa"/>
            <w:tcBorders>
              <w:top w:val="nil"/>
              <w:left w:val="nil"/>
              <w:bottom w:val="single" w:sz="8" w:space="0" w:color="auto"/>
              <w:right w:val="single" w:sz="8" w:space="0" w:color="auto"/>
            </w:tcBorders>
            <w:shd w:val="clear" w:color="auto" w:fill="auto"/>
            <w:noWrap/>
            <w:hideMark/>
          </w:tcPr>
          <w:p w14:paraId="479A67D1" w14:textId="77777777" w:rsidR="001007AD" w:rsidRPr="001A5A0E" w:rsidRDefault="001007AD" w:rsidP="00D32322">
            <w:pPr>
              <w:jc w:val="right"/>
              <w:rPr>
                <w:sz w:val="20"/>
                <w:szCs w:val="20"/>
              </w:rPr>
            </w:pPr>
            <w:r w:rsidRPr="001A5A0E">
              <w:rPr>
                <w:sz w:val="20"/>
                <w:szCs w:val="20"/>
              </w:rPr>
              <w:t>$150,000</w:t>
            </w:r>
          </w:p>
        </w:tc>
        <w:tc>
          <w:tcPr>
            <w:tcW w:w="1227" w:type="dxa"/>
            <w:tcBorders>
              <w:top w:val="nil"/>
              <w:left w:val="nil"/>
              <w:bottom w:val="single" w:sz="8" w:space="0" w:color="auto"/>
              <w:right w:val="single" w:sz="8" w:space="0" w:color="auto"/>
            </w:tcBorders>
            <w:shd w:val="clear" w:color="auto" w:fill="auto"/>
            <w:noWrap/>
            <w:hideMark/>
          </w:tcPr>
          <w:p w14:paraId="098D9FFC" w14:textId="77777777" w:rsidR="001007AD" w:rsidRPr="001A5A0E" w:rsidRDefault="00E34CA9" w:rsidP="00202B2E">
            <w:pPr>
              <w:ind w:right="-165"/>
              <w:jc w:val="center"/>
              <w:rPr>
                <w:sz w:val="20"/>
                <w:szCs w:val="20"/>
              </w:rPr>
            </w:pPr>
            <w:r>
              <w:rPr>
                <w:sz w:val="20"/>
                <w:szCs w:val="20"/>
              </w:rPr>
              <w:t>3,161,677</w:t>
            </w:r>
          </w:p>
        </w:tc>
        <w:tc>
          <w:tcPr>
            <w:tcW w:w="875" w:type="dxa"/>
            <w:tcBorders>
              <w:top w:val="nil"/>
              <w:left w:val="nil"/>
              <w:bottom w:val="single" w:sz="8" w:space="0" w:color="auto"/>
              <w:right w:val="single" w:sz="4" w:space="0" w:color="auto"/>
            </w:tcBorders>
            <w:shd w:val="clear" w:color="auto" w:fill="auto"/>
            <w:noWrap/>
            <w:hideMark/>
          </w:tcPr>
          <w:p w14:paraId="193F3EF8" w14:textId="77777777" w:rsidR="001007AD" w:rsidRPr="001A5A0E" w:rsidRDefault="00E34CA9" w:rsidP="00D32322">
            <w:pPr>
              <w:jc w:val="right"/>
              <w:rPr>
                <w:sz w:val="20"/>
                <w:szCs w:val="20"/>
              </w:rPr>
            </w:pPr>
            <w:r>
              <w:rPr>
                <w:sz w:val="20"/>
                <w:szCs w:val="20"/>
              </w:rPr>
              <w:t>$74,720</w:t>
            </w:r>
          </w:p>
        </w:tc>
        <w:tc>
          <w:tcPr>
            <w:tcW w:w="976" w:type="dxa"/>
            <w:tcBorders>
              <w:top w:val="single" w:sz="8" w:space="0" w:color="auto"/>
              <w:left w:val="single" w:sz="4" w:space="0" w:color="auto"/>
              <w:bottom w:val="single" w:sz="4" w:space="0" w:color="auto"/>
              <w:right w:val="single" w:sz="4" w:space="0" w:color="auto"/>
            </w:tcBorders>
          </w:tcPr>
          <w:p w14:paraId="2A5F8151" w14:textId="77777777" w:rsidR="001007AD" w:rsidRPr="001A5A0E" w:rsidRDefault="00E34CA9" w:rsidP="00D32322">
            <w:pPr>
              <w:jc w:val="right"/>
              <w:rPr>
                <w:sz w:val="20"/>
                <w:szCs w:val="20"/>
              </w:rPr>
            </w:pPr>
            <w:r>
              <w:rPr>
                <w:sz w:val="20"/>
                <w:szCs w:val="20"/>
              </w:rPr>
              <w:t>$544,862</w:t>
            </w:r>
          </w:p>
        </w:tc>
        <w:tc>
          <w:tcPr>
            <w:tcW w:w="1360" w:type="dxa"/>
            <w:tcBorders>
              <w:top w:val="nil"/>
              <w:left w:val="single" w:sz="4" w:space="0" w:color="auto"/>
              <w:bottom w:val="single" w:sz="8" w:space="0" w:color="auto"/>
              <w:right w:val="single" w:sz="8" w:space="0" w:color="auto"/>
            </w:tcBorders>
            <w:shd w:val="clear" w:color="auto" w:fill="auto"/>
            <w:noWrap/>
            <w:hideMark/>
          </w:tcPr>
          <w:p w14:paraId="2CF0D65F" w14:textId="77777777" w:rsidR="001007AD" w:rsidRPr="001A5A0E" w:rsidRDefault="001007AD" w:rsidP="00D32322">
            <w:pPr>
              <w:jc w:val="right"/>
              <w:rPr>
                <w:sz w:val="20"/>
                <w:szCs w:val="20"/>
              </w:rPr>
            </w:pPr>
            <w:r w:rsidRPr="001A5A0E">
              <w:rPr>
                <w:sz w:val="20"/>
                <w:szCs w:val="20"/>
              </w:rPr>
              <w:t>$</w:t>
            </w:r>
            <w:r w:rsidR="00E34CA9">
              <w:rPr>
                <w:sz w:val="20"/>
                <w:szCs w:val="20"/>
              </w:rPr>
              <w:t>5,329,638</w:t>
            </w:r>
          </w:p>
        </w:tc>
      </w:tr>
    </w:tbl>
    <w:p w14:paraId="1B353A44" w14:textId="77777777" w:rsidR="00407C7A" w:rsidRDefault="00407C7A" w:rsidP="00407C7A">
      <w:pPr>
        <w:pStyle w:val="Heading5"/>
        <w:rPr>
          <w:b/>
        </w:rPr>
        <w:sectPr w:rsidR="00407C7A" w:rsidSect="00105B57">
          <w:headerReference w:type="even" r:id="rId18"/>
          <w:headerReference w:type="default" r:id="rId19"/>
          <w:footerReference w:type="default" r:id="rId20"/>
          <w:headerReference w:type="first" r:id="rId21"/>
          <w:type w:val="continuous"/>
          <w:pgSz w:w="12240" w:h="15840" w:code="1"/>
          <w:pgMar w:top="245" w:right="720" w:bottom="245" w:left="720" w:header="288" w:footer="144" w:gutter="0"/>
          <w:pgNumType w:start="0"/>
          <w:cols w:space="720"/>
          <w:docGrid w:linePitch="360"/>
        </w:sectPr>
      </w:pPr>
    </w:p>
    <w:p w14:paraId="4DE9EFDE" w14:textId="4E7936B9" w:rsidR="00407C7A" w:rsidRDefault="00407C7A" w:rsidP="00407C7A">
      <w:pPr>
        <w:pStyle w:val="Heading5"/>
        <w:rPr>
          <w:b/>
        </w:rPr>
      </w:pPr>
    </w:p>
    <w:p w14:paraId="42125ED3" w14:textId="56531F70" w:rsidR="00532167" w:rsidRDefault="007539F9" w:rsidP="00407C7A">
      <w:pPr>
        <w:pStyle w:val="Heading5"/>
        <w:rPr>
          <w:b/>
        </w:rPr>
      </w:pPr>
      <w:r w:rsidRPr="00125222">
        <w:rPr>
          <w:b/>
        </w:rPr>
        <w:t>Subgrantees</w:t>
      </w:r>
    </w:p>
    <w:p w14:paraId="55CC90DA" w14:textId="77777777" w:rsidR="007539F9" w:rsidRPr="00532167" w:rsidRDefault="00532167" w:rsidP="00407C7A">
      <w:pPr>
        <w:pStyle w:val="Heading5"/>
        <w:ind w:firstLine="360"/>
        <w:rPr>
          <w:bCs/>
        </w:rPr>
      </w:pPr>
      <w:r w:rsidRPr="00532167">
        <w:rPr>
          <w:bCs/>
        </w:rPr>
        <w:t xml:space="preserve">1.   Weatherization Providers, Service Area, and Congressional Districts  </w:t>
      </w:r>
    </w:p>
    <w:tbl>
      <w:tblPr>
        <w:tblpPr w:leftFromText="180" w:rightFromText="180" w:vertAnchor="page" w:horzAnchor="margin" w:tblpY="3089"/>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536"/>
        <w:gridCol w:w="3707"/>
      </w:tblGrid>
      <w:tr w:rsidR="00532167" w:rsidRPr="007D2038" w14:paraId="6F9C578B" w14:textId="77777777" w:rsidTr="00407C7A">
        <w:trPr>
          <w:trHeight w:val="1251"/>
        </w:trPr>
        <w:tc>
          <w:tcPr>
            <w:tcW w:w="3372" w:type="dxa"/>
            <w:hideMark/>
          </w:tcPr>
          <w:p w14:paraId="23DDF0FC" w14:textId="77777777" w:rsidR="00532167" w:rsidRPr="007D2038" w:rsidRDefault="00532167" w:rsidP="00532167">
            <w:pPr>
              <w:tabs>
                <w:tab w:val="left" w:pos="-720"/>
              </w:tabs>
              <w:suppressAutoHyphens/>
              <w:ind w:right="-108"/>
              <w:rPr>
                <w:b/>
                <w:sz w:val="16"/>
                <w:szCs w:val="16"/>
              </w:rPr>
            </w:pPr>
            <w:r w:rsidRPr="007D2038">
              <w:rPr>
                <w:b/>
                <w:sz w:val="16"/>
                <w:szCs w:val="16"/>
              </w:rPr>
              <w:t>401 Benton Franklin Community Action Council</w:t>
            </w:r>
          </w:p>
          <w:p w14:paraId="1472BBB5" w14:textId="77777777" w:rsidR="00532167" w:rsidRPr="007D2038" w:rsidRDefault="00532167" w:rsidP="00532167">
            <w:pPr>
              <w:tabs>
                <w:tab w:val="left" w:pos="-720"/>
              </w:tabs>
              <w:suppressAutoHyphens/>
              <w:rPr>
                <w:sz w:val="16"/>
                <w:szCs w:val="16"/>
              </w:rPr>
            </w:pPr>
            <w:r w:rsidRPr="007D2038">
              <w:rPr>
                <w:sz w:val="16"/>
                <w:szCs w:val="16"/>
              </w:rPr>
              <w:t>720 West Court Street</w:t>
            </w:r>
          </w:p>
          <w:p w14:paraId="1097BF29" w14:textId="77777777" w:rsidR="00532167" w:rsidRPr="007D2038" w:rsidRDefault="00532167" w:rsidP="00532167">
            <w:pPr>
              <w:tabs>
                <w:tab w:val="left" w:pos="-720"/>
              </w:tabs>
              <w:suppressAutoHyphens/>
              <w:rPr>
                <w:sz w:val="16"/>
                <w:szCs w:val="16"/>
              </w:rPr>
            </w:pPr>
            <w:r w:rsidRPr="007D2038">
              <w:rPr>
                <w:sz w:val="16"/>
                <w:szCs w:val="16"/>
              </w:rPr>
              <w:t>Pasco, Washington  99301-4178</w:t>
            </w:r>
          </w:p>
          <w:p w14:paraId="288D4869" w14:textId="77777777" w:rsidR="00532167" w:rsidRPr="007D2038" w:rsidRDefault="00532167" w:rsidP="00532167">
            <w:pPr>
              <w:tabs>
                <w:tab w:val="left" w:pos="-720"/>
              </w:tabs>
              <w:suppressAutoHyphens/>
              <w:rPr>
                <w:sz w:val="16"/>
                <w:szCs w:val="16"/>
              </w:rPr>
            </w:pPr>
            <w:r w:rsidRPr="007D2038">
              <w:rPr>
                <w:sz w:val="16"/>
                <w:szCs w:val="16"/>
              </w:rPr>
              <w:t>509/545-4042 ext 215 - Fax 509/545-1449</w:t>
            </w:r>
          </w:p>
          <w:p w14:paraId="4F1FA6AE" w14:textId="77777777" w:rsidR="00532167" w:rsidRPr="007D2038" w:rsidRDefault="00532167" w:rsidP="00532167">
            <w:pPr>
              <w:widowControl w:val="0"/>
              <w:tabs>
                <w:tab w:val="left" w:pos="-720"/>
              </w:tabs>
              <w:suppressAutoHyphens/>
              <w:rPr>
                <w:b/>
                <w:sz w:val="16"/>
                <w:szCs w:val="16"/>
              </w:rPr>
            </w:pPr>
            <w:r w:rsidRPr="007D2038">
              <w:rPr>
                <w:sz w:val="16"/>
                <w:szCs w:val="16"/>
              </w:rPr>
              <w:t>(Benton &amp; Franklin Counties)</w:t>
            </w:r>
            <w:r w:rsidRPr="007D2038">
              <w:rPr>
                <w:b/>
                <w:sz w:val="16"/>
                <w:szCs w:val="16"/>
              </w:rPr>
              <w:t xml:space="preserve"> </w:t>
            </w:r>
            <w:r w:rsidRPr="007D2038">
              <w:rPr>
                <w:sz w:val="16"/>
                <w:szCs w:val="16"/>
              </w:rPr>
              <w:t>CD 4</w:t>
            </w:r>
          </w:p>
        </w:tc>
        <w:tc>
          <w:tcPr>
            <w:tcW w:w="3536" w:type="dxa"/>
            <w:hideMark/>
          </w:tcPr>
          <w:p w14:paraId="0C4A4671" w14:textId="77777777" w:rsidR="00532167" w:rsidRPr="007D2038" w:rsidRDefault="00532167" w:rsidP="00532167">
            <w:pPr>
              <w:tabs>
                <w:tab w:val="left" w:pos="-720"/>
              </w:tabs>
              <w:suppressAutoHyphens/>
              <w:rPr>
                <w:b/>
                <w:sz w:val="16"/>
                <w:szCs w:val="16"/>
              </w:rPr>
            </w:pPr>
            <w:r w:rsidRPr="007D2038">
              <w:rPr>
                <w:b/>
                <w:sz w:val="16"/>
                <w:szCs w:val="16"/>
              </w:rPr>
              <w:t>410 Community Action Council of</w:t>
            </w:r>
          </w:p>
          <w:p w14:paraId="187D1FBD" w14:textId="77777777" w:rsidR="00532167" w:rsidRPr="007D2038" w:rsidRDefault="00532167" w:rsidP="00532167">
            <w:pPr>
              <w:tabs>
                <w:tab w:val="left" w:pos="-720"/>
              </w:tabs>
              <w:suppressAutoHyphens/>
              <w:rPr>
                <w:sz w:val="16"/>
                <w:szCs w:val="16"/>
              </w:rPr>
            </w:pPr>
            <w:r w:rsidRPr="007D2038">
              <w:rPr>
                <w:b/>
                <w:sz w:val="16"/>
                <w:szCs w:val="16"/>
              </w:rPr>
              <w:t>Lewis, Mason, and Thurston Counties</w:t>
            </w:r>
          </w:p>
          <w:p w14:paraId="13376277" w14:textId="77777777" w:rsidR="00532167" w:rsidRPr="008A66F2" w:rsidRDefault="00532167" w:rsidP="00532167">
            <w:pPr>
              <w:tabs>
                <w:tab w:val="left" w:pos="-720"/>
              </w:tabs>
              <w:suppressAutoHyphens/>
              <w:rPr>
                <w:rFonts w:cs="Calibri"/>
                <w:sz w:val="16"/>
                <w:szCs w:val="16"/>
              </w:rPr>
            </w:pPr>
            <w:r w:rsidRPr="008A66F2">
              <w:rPr>
                <w:rFonts w:cs="Calibri"/>
                <w:sz w:val="16"/>
                <w:szCs w:val="16"/>
              </w:rPr>
              <w:t>3020 Willamette Dr. NE</w:t>
            </w:r>
          </w:p>
          <w:p w14:paraId="4EC929AD" w14:textId="77777777" w:rsidR="00532167" w:rsidRPr="007D2038" w:rsidRDefault="00532167" w:rsidP="00532167">
            <w:pPr>
              <w:tabs>
                <w:tab w:val="left" w:pos="-720"/>
              </w:tabs>
              <w:suppressAutoHyphens/>
              <w:rPr>
                <w:sz w:val="16"/>
                <w:szCs w:val="16"/>
              </w:rPr>
            </w:pPr>
            <w:r>
              <w:rPr>
                <w:sz w:val="16"/>
                <w:szCs w:val="16"/>
              </w:rPr>
              <w:t>Lacey, Washington  98512</w:t>
            </w:r>
          </w:p>
          <w:p w14:paraId="16509F67" w14:textId="77777777" w:rsidR="00532167" w:rsidRPr="007D2038" w:rsidRDefault="00532167" w:rsidP="00532167">
            <w:pPr>
              <w:tabs>
                <w:tab w:val="left" w:pos="-720"/>
              </w:tabs>
              <w:suppressAutoHyphens/>
              <w:rPr>
                <w:sz w:val="16"/>
                <w:szCs w:val="16"/>
              </w:rPr>
            </w:pPr>
            <w:r w:rsidRPr="007D2038">
              <w:rPr>
                <w:sz w:val="16"/>
                <w:szCs w:val="16"/>
              </w:rPr>
              <w:t>360/438-1100 ext 1120 - Fax 360/491-7729</w:t>
            </w:r>
          </w:p>
          <w:p w14:paraId="2DFFE5D2" w14:textId="77777777" w:rsidR="00532167" w:rsidRPr="007D2038" w:rsidRDefault="00532167" w:rsidP="00532167">
            <w:pPr>
              <w:tabs>
                <w:tab w:val="left" w:pos="-720"/>
              </w:tabs>
              <w:suppressAutoHyphens/>
              <w:rPr>
                <w:sz w:val="16"/>
                <w:szCs w:val="16"/>
              </w:rPr>
            </w:pPr>
            <w:r w:rsidRPr="007D2038">
              <w:rPr>
                <w:sz w:val="16"/>
                <w:szCs w:val="16"/>
              </w:rPr>
              <w:t>(Lewis, Mason, &amp; Thurston Counties) CD 3, 6, 9, 10</w:t>
            </w:r>
          </w:p>
        </w:tc>
        <w:tc>
          <w:tcPr>
            <w:tcW w:w="3707" w:type="dxa"/>
            <w:hideMark/>
          </w:tcPr>
          <w:p w14:paraId="4D2073FE" w14:textId="77777777" w:rsidR="00532167" w:rsidRPr="007D2038" w:rsidRDefault="00532167" w:rsidP="00532167">
            <w:pPr>
              <w:keepNext/>
              <w:tabs>
                <w:tab w:val="left" w:pos="360"/>
              </w:tabs>
              <w:outlineLvl w:val="1"/>
              <w:rPr>
                <w:b/>
                <w:bCs/>
                <w:sz w:val="16"/>
                <w:szCs w:val="16"/>
              </w:rPr>
            </w:pPr>
            <w:r w:rsidRPr="007D2038">
              <w:rPr>
                <w:b/>
                <w:bCs/>
                <w:sz w:val="16"/>
                <w:szCs w:val="16"/>
              </w:rPr>
              <w:t>420 Okanogan County Community Action Council</w:t>
            </w:r>
          </w:p>
          <w:p w14:paraId="710EB4C8" w14:textId="77777777" w:rsidR="00532167" w:rsidRPr="007D2038" w:rsidRDefault="00532167" w:rsidP="00532167">
            <w:pPr>
              <w:tabs>
                <w:tab w:val="left" w:pos="-720"/>
              </w:tabs>
              <w:suppressAutoHyphens/>
              <w:rPr>
                <w:sz w:val="16"/>
                <w:szCs w:val="16"/>
              </w:rPr>
            </w:pPr>
            <w:r w:rsidRPr="007D2038">
              <w:rPr>
                <w:sz w:val="16"/>
                <w:szCs w:val="16"/>
              </w:rPr>
              <w:t>PO Box 1067</w:t>
            </w:r>
          </w:p>
          <w:p w14:paraId="5C3A50DE" w14:textId="77777777" w:rsidR="00532167" w:rsidRPr="007D2038" w:rsidRDefault="00532167" w:rsidP="00532167">
            <w:pPr>
              <w:tabs>
                <w:tab w:val="left" w:pos="-720"/>
              </w:tabs>
              <w:suppressAutoHyphens/>
              <w:rPr>
                <w:sz w:val="16"/>
                <w:szCs w:val="16"/>
              </w:rPr>
            </w:pPr>
            <w:r w:rsidRPr="007D2038">
              <w:rPr>
                <w:sz w:val="16"/>
                <w:szCs w:val="16"/>
              </w:rPr>
              <w:t>Okanogan, Washington  98840-1067</w:t>
            </w:r>
          </w:p>
          <w:p w14:paraId="443D4A5C" w14:textId="77777777" w:rsidR="00532167" w:rsidRPr="007D2038" w:rsidRDefault="00532167" w:rsidP="00532167">
            <w:pPr>
              <w:tabs>
                <w:tab w:val="left" w:pos="-720"/>
              </w:tabs>
              <w:suppressAutoHyphens/>
              <w:rPr>
                <w:sz w:val="16"/>
                <w:szCs w:val="16"/>
              </w:rPr>
            </w:pPr>
            <w:r w:rsidRPr="007D2038">
              <w:rPr>
                <w:sz w:val="16"/>
                <w:szCs w:val="16"/>
              </w:rPr>
              <w:t>509/422-4041 - Fax 509/826-7339</w:t>
            </w:r>
          </w:p>
          <w:p w14:paraId="7E5A92F8" w14:textId="77777777" w:rsidR="00532167" w:rsidRPr="007D2038" w:rsidRDefault="00532167" w:rsidP="00532167">
            <w:pPr>
              <w:tabs>
                <w:tab w:val="left" w:pos="-720"/>
              </w:tabs>
              <w:suppressAutoHyphens/>
              <w:rPr>
                <w:b/>
                <w:sz w:val="16"/>
                <w:szCs w:val="16"/>
              </w:rPr>
            </w:pPr>
            <w:r w:rsidRPr="007D2038">
              <w:rPr>
                <w:sz w:val="16"/>
                <w:szCs w:val="16"/>
              </w:rPr>
              <w:t>(Okanogan County) CD 4</w:t>
            </w:r>
          </w:p>
          <w:p w14:paraId="73C53558" w14:textId="77777777" w:rsidR="00532167" w:rsidRPr="007D2038" w:rsidRDefault="00532167" w:rsidP="00532167">
            <w:pPr>
              <w:widowControl w:val="0"/>
              <w:tabs>
                <w:tab w:val="left" w:pos="-720"/>
              </w:tabs>
              <w:suppressAutoHyphens/>
              <w:rPr>
                <w:sz w:val="16"/>
                <w:szCs w:val="16"/>
              </w:rPr>
            </w:pPr>
          </w:p>
        </w:tc>
      </w:tr>
      <w:tr w:rsidR="00532167" w:rsidRPr="007D2038" w14:paraId="1E960976" w14:textId="77777777" w:rsidTr="00407C7A">
        <w:trPr>
          <w:trHeight w:val="459"/>
        </w:trPr>
        <w:tc>
          <w:tcPr>
            <w:tcW w:w="3372" w:type="dxa"/>
            <w:hideMark/>
          </w:tcPr>
          <w:p w14:paraId="5BD762F6" w14:textId="77777777" w:rsidR="00532167" w:rsidRPr="007D2038" w:rsidRDefault="00532167" w:rsidP="00532167">
            <w:pPr>
              <w:tabs>
                <w:tab w:val="left" w:pos="-720"/>
              </w:tabs>
              <w:suppressAutoHyphens/>
              <w:rPr>
                <w:b/>
                <w:sz w:val="16"/>
                <w:szCs w:val="16"/>
              </w:rPr>
            </w:pPr>
            <w:r w:rsidRPr="007D2038">
              <w:rPr>
                <w:b/>
                <w:sz w:val="16"/>
                <w:szCs w:val="16"/>
              </w:rPr>
              <w:t>402 Blue Mountain Action Council</w:t>
            </w:r>
          </w:p>
          <w:p w14:paraId="70FC4DC2" w14:textId="77777777" w:rsidR="00532167" w:rsidRPr="007D2038" w:rsidRDefault="00532167" w:rsidP="00532167">
            <w:pPr>
              <w:tabs>
                <w:tab w:val="left" w:pos="-720"/>
              </w:tabs>
              <w:suppressAutoHyphens/>
              <w:rPr>
                <w:sz w:val="16"/>
                <w:szCs w:val="16"/>
              </w:rPr>
            </w:pPr>
            <w:r w:rsidRPr="007D2038">
              <w:rPr>
                <w:sz w:val="16"/>
                <w:szCs w:val="16"/>
              </w:rPr>
              <w:t>1520 Kelly Place #140</w:t>
            </w:r>
          </w:p>
          <w:p w14:paraId="1A3FF5E1" w14:textId="77777777" w:rsidR="00532167" w:rsidRPr="007D2038" w:rsidRDefault="00532167" w:rsidP="00532167">
            <w:pPr>
              <w:tabs>
                <w:tab w:val="left" w:pos="-720"/>
              </w:tabs>
              <w:suppressAutoHyphens/>
              <w:rPr>
                <w:sz w:val="16"/>
                <w:szCs w:val="16"/>
              </w:rPr>
            </w:pPr>
            <w:r w:rsidRPr="007D2038">
              <w:rPr>
                <w:sz w:val="16"/>
                <w:szCs w:val="16"/>
              </w:rPr>
              <w:t>Walla Walla, Washington  99362</w:t>
            </w:r>
          </w:p>
          <w:p w14:paraId="22C86985" w14:textId="77777777" w:rsidR="00532167" w:rsidRPr="007D2038" w:rsidRDefault="00532167" w:rsidP="00532167">
            <w:pPr>
              <w:tabs>
                <w:tab w:val="left" w:pos="-720"/>
              </w:tabs>
              <w:suppressAutoHyphens/>
              <w:rPr>
                <w:sz w:val="16"/>
                <w:szCs w:val="16"/>
              </w:rPr>
            </w:pPr>
            <w:r w:rsidRPr="007D2038">
              <w:rPr>
                <w:sz w:val="16"/>
                <w:szCs w:val="16"/>
              </w:rPr>
              <w:t>509/529-4980 ext 110 - Fax 509/529-4985</w:t>
            </w:r>
          </w:p>
          <w:p w14:paraId="7D84D04E" w14:textId="77777777" w:rsidR="00532167" w:rsidRPr="007D2038" w:rsidRDefault="00532167" w:rsidP="00532167">
            <w:pPr>
              <w:widowControl w:val="0"/>
              <w:tabs>
                <w:tab w:val="left" w:pos="-720"/>
              </w:tabs>
              <w:suppressAutoHyphens/>
              <w:rPr>
                <w:b/>
                <w:sz w:val="16"/>
                <w:szCs w:val="16"/>
              </w:rPr>
            </w:pPr>
            <w:r w:rsidRPr="007D2038">
              <w:rPr>
                <w:sz w:val="16"/>
                <w:szCs w:val="16"/>
              </w:rPr>
              <w:t>(Columbia, Garfield, &amp; Walla Walla Counties) CD 5</w:t>
            </w:r>
          </w:p>
        </w:tc>
        <w:tc>
          <w:tcPr>
            <w:tcW w:w="3536" w:type="dxa"/>
            <w:hideMark/>
          </w:tcPr>
          <w:p w14:paraId="6B383AFE" w14:textId="77777777" w:rsidR="00532167" w:rsidRPr="007D2038" w:rsidRDefault="00532167" w:rsidP="00532167">
            <w:pPr>
              <w:keepNext/>
              <w:tabs>
                <w:tab w:val="left" w:pos="360"/>
              </w:tabs>
              <w:outlineLvl w:val="1"/>
              <w:rPr>
                <w:b/>
                <w:bCs/>
                <w:sz w:val="16"/>
                <w:szCs w:val="16"/>
              </w:rPr>
            </w:pPr>
            <w:r w:rsidRPr="007D2038">
              <w:rPr>
                <w:b/>
                <w:bCs/>
                <w:sz w:val="16"/>
                <w:szCs w:val="16"/>
              </w:rPr>
              <w:t>412 Housing Authority of Skagit County</w:t>
            </w:r>
          </w:p>
          <w:p w14:paraId="673C0973" w14:textId="77777777" w:rsidR="00532167" w:rsidRPr="007D2038" w:rsidRDefault="00532167" w:rsidP="00532167">
            <w:pPr>
              <w:tabs>
                <w:tab w:val="left" w:pos="-720"/>
              </w:tabs>
              <w:suppressAutoHyphens/>
              <w:rPr>
                <w:sz w:val="16"/>
                <w:szCs w:val="16"/>
              </w:rPr>
            </w:pPr>
            <w:r w:rsidRPr="007D2038">
              <w:rPr>
                <w:sz w:val="16"/>
                <w:szCs w:val="16"/>
              </w:rPr>
              <w:t>1650 Port Drive</w:t>
            </w:r>
          </w:p>
          <w:p w14:paraId="05435F44" w14:textId="77777777" w:rsidR="00532167" w:rsidRPr="007D2038" w:rsidRDefault="00532167" w:rsidP="00532167">
            <w:pPr>
              <w:tabs>
                <w:tab w:val="left" w:pos="-720"/>
              </w:tabs>
              <w:suppressAutoHyphens/>
              <w:rPr>
                <w:sz w:val="16"/>
                <w:szCs w:val="16"/>
              </w:rPr>
            </w:pPr>
            <w:r w:rsidRPr="007D2038">
              <w:rPr>
                <w:sz w:val="16"/>
                <w:szCs w:val="16"/>
              </w:rPr>
              <w:t>Burlington, Washington  98233</w:t>
            </w:r>
          </w:p>
          <w:p w14:paraId="04AA690E" w14:textId="77777777" w:rsidR="00532167" w:rsidRPr="007D2038" w:rsidRDefault="00532167" w:rsidP="00532167">
            <w:pPr>
              <w:tabs>
                <w:tab w:val="left" w:pos="-720"/>
              </w:tabs>
              <w:suppressAutoHyphens/>
              <w:rPr>
                <w:sz w:val="16"/>
                <w:szCs w:val="16"/>
              </w:rPr>
            </w:pPr>
            <w:r w:rsidRPr="007D2038">
              <w:rPr>
                <w:sz w:val="16"/>
                <w:szCs w:val="16"/>
              </w:rPr>
              <w:t>360/757-6509 - Fax 360/757-7913</w:t>
            </w:r>
          </w:p>
          <w:p w14:paraId="188CFE27" w14:textId="77777777" w:rsidR="00532167" w:rsidRPr="007D2038" w:rsidRDefault="00532167" w:rsidP="00532167">
            <w:pPr>
              <w:widowControl w:val="0"/>
              <w:tabs>
                <w:tab w:val="left" w:pos="-720"/>
              </w:tabs>
              <w:suppressAutoHyphens/>
              <w:rPr>
                <w:sz w:val="16"/>
                <w:szCs w:val="16"/>
              </w:rPr>
            </w:pPr>
            <w:r w:rsidRPr="007D2038">
              <w:rPr>
                <w:sz w:val="16"/>
                <w:szCs w:val="16"/>
              </w:rPr>
              <w:t>(Skagit County) CD 1, 2</w:t>
            </w:r>
          </w:p>
        </w:tc>
        <w:tc>
          <w:tcPr>
            <w:tcW w:w="3707" w:type="dxa"/>
            <w:hideMark/>
          </w:tcPr>
          <w:p w14:paraId="73FEDD41" w14:textId="77777777" w:rsidR="00532167" w:rsidRPr="007D2038" w:rsidRDefault="00532167" w:rsidP="00532167">
            <w:pPr>
              <w:keepNext/>
              <w:tabs>
                <w:tab w:val="left" w:pos="360"/>
              </w:tabs>
              <w:outlineLvl w:val="1"/>
              <w:rPr>
                <w:b/>
                <w:bCs/>
                <w:sz w:val="16"/>
                <w:szCs w:val="16"/>
              </w:rPr>
            </w:pPr>
            <w:r w:rsidRPr="007D2038">
              <w:rPr>
                <w:b/>
                <w:bCs/>
                <w:sz w:val="16"/>
                <w:szCs w:val="16"/>
              </w:rPr>
              <w:t>421 Pierce County Community Connections</w:t>
            </w:r>
          </w:p>
          <w:p w14:paraId="137B0492" w14:textId="77777777" w:rsidR="00532167" w:rsidRPr="007D2038" w:rsidRDefault="00532167" w:rsidP="00532167">
            <w:pPr>
              <w:tabs>
                <w:tab w:val="left" w:pos="-720"/>
              </w:tabs>
              <w:suppressAutoHyphens/>
              <w:rPr>
                <w:sz w:val="16"/>
                <w:szCs w:val="16"/>
              </w:rPr>
            </w:pPr>
            <w:r w:rsidRPr="007D2038">
              <w:rPr>
                <w:sz w:val="16"/>
                <w:szCs w:val="16"/>
              </w:rPr>
              <w:t>3602 Pacific Avenue, Suite 200</w:t>
            </w:r>
          </w:p>
          <w:p w14:paraId="716B158D" w14:textId="77777777" w:rsidR="00532167" w:rsidRPr="007D2038" w:rsidRDefault="00532167" w:rsidP="00532167">
            <w:pPr>
              <w:tabs>
                <w:tab w:val="left" w:pos="-720"/>
              </w:tabs>
              <w:suppressAutoHyphens/>
              <w:rPr>
                <w:sz w:val="16"/>
                <w:szCs w:val="16"/>
              </w:rPr>
            </w:pPr>
            <w:r w:rsidRPr="007D2038">
              <w:rPr>
                <w:sz w:val="16"/>
                <w:szCs w:val="16"/>
              </w:rPr>
              <w:t>Tacoma, Washington  98418-7920</w:t>
            </w:r>
          </w:p>
          <w:p w14:paraId="3426AB20" w14:textId="77777777" w:rsidR="00532167" w:rsidRPr="007D2038" w:rsidRDefault="00532167" w:rsidP="00532167">
            <w:pPr>
              <w:tabs>
                <w:tab w:val="left" w:pos="-720"/>
              </w:tabs>
              <w:suppressAutoHyphens/>
              <w:rPr>
                <w:sz w:val="16"/>
                <w:szCs w:val="16"/>
              </w:rPr>
            </w:pPr>
            <w:r w:rsidRPr="007D2038">
              <w:rPr>
                <w:sz w:val="16"/>
                <w:szCs w:val="16"/>
              </w:rPr>
              <w:t>253/798-3835 - Fax 253/798-3999</w:t>
            </w:r>
          </w:p>
          <w:p w14:paraId="4A7FA97D" w14:textId="77777777" w:rsidR="00532167" w:rsidRPr="007D2038" w:rsidRDefault="00532167" w:rsidP="00532167">
            <w:pPr>
              <w:widowControl w:val="0"/>
              <w:tabs>
                <w:tab w:val="left" w:pos="-720"/>
              </w:tabs>
              <w:suppressAutoHyphens/>
              <w:spacing w:after="120"/>
              <w:rPr>
                <w:sz w:val="16"/>
                <w:szCs w:val="16"/>
              </w:rPr>
            </w:pPr>
            <w:r>
              <w:rPr>
                <w:sz w:val="16"/>
                <w:szCs w:val="16"/>
              </w:rPr>
              <w:t xml:space="preserve">(All Pierce Co. </w:t>
            </w:r>
            <w:r w:rsidRPr="007D2038">
              <w:rPr>
                <w:sz w:val="16"/>
                <w:szCs w:val="16"/>
              </w:rPr>
              <w:t xml:space="preserve"> except City of Tacoma) CD 6, 8, 9</w:t>
            </w:r>
          </w:p>
        </w:tc>
      </w:tr>
      <w:tr w:rsidR="00532167" w:rsidRPr="007D2038" w14:paraId="3F64AB67" w14:textId="77777777" w:rsidTr="00407C7A">
        <w:trPr>
          <w:trHeight w:val="1053"/>
        </w:trPr>
        <w:tc>
          <w:tcPr>
            <w:tcW w:w="3372" w:type="dxa"/>
            <w:hideMark/>
          </w:tcPr>
          <w:p w14:paraId="7CF5C0AA" w14:textId="77777777" w:rsidR="00532167" w:rsidRPr="007D2038" w:rsidRDefault="00532167" w:rsidP="00532167">
            <w:pPr>
              <w:tabs>
                <w:tab w:val="left" w:pos="-720"/>
              </w:tabs>
              <w:suppressAutoHyphens/>
              <w:rPr>
                <w:b/>
                <w:sz w:val="16"/>
                <w:szCs w:val="16"/>
              </w:rPr>
            </w:pPr>
            <w:r w:rsidRPr="007D2038">
              <w:rPr>
                <w:b/>
                <w:sz w:val="16"/>
                <w:szCs w:val="16"/>
              </w:rPr>
              <w:t>403 Chelan-Douglas Community Action Council</w:t>
            </w:r>
          </w:p>
          <w:p w14:paraId="7AED40ED" w14:textId="77777777" w:rsidR="00532167" w:rsidRPr="007D2038" w:rsidRDefault="00532167" w:rsidP="00532167">
            <w:pPr>
              <w:tabs>
                <w:tab w:val="left" w:pos="-720"/>
              </w:tabs>
              <w:suppressAutoHyphens/>
              <w:rPr>
                <w:sz w:val="16"/>
                <w:szCs w:val="16"/>
              </w:rPr>
            </w:pPr>
            <w:r w:rsidRPr="007D2038">
              <w:rPr>
                <w:sz w:val="16"/>
                <w:szCs w:val="16"/>
              </w:rPr>
              <w:t>620 Lewis Street</w:t>
            </w:r>
          </w:p>
          <w:p w14:paraId="7AE0B802" w14:textId="77777777" w:rsidR="00532167" w:rsidRPr="007D2038" w:rsidRDefault="00532167" w:rsidP="00532167">
            <w:pPr>
              <w:tabs>
                <w:tab w:val="left" w:pos="-720"/>
              </w:tabs>
              <w:suppressAutoHyphens/>
              <w:rPr>
                <w:sz w:val="16"/>
                <w:szCs w:val="16"/>
              </w:rPr>
            </w:pPr>
            <w:r w:rsidRPr="007D2038">
              <w:rPr>
                <w:sz w:val="16"/>
                <w:szCs w:val="16"/>
              </w:rPr>
              <w:t>Wenatchee, Washington  98801-3435</w:t>
            </w:r>
          </w:p>
          <w:p w14:paraId="1A0024EE" w14:textId="77777777" w:rsidR="00532167" w:rsidRPr="007D2038" w:rsidRDefault="00532167" w:rsidP="00532167">
            <w:pPr>
              <w:tabs>
                <w:tab w:val="left" w:pos="-720"/>
              </w:tabs>
              <w:suppressAutoHyphens/>
              <w:rPr>
                <w:sz w:val="16"/>
                <w:szCs w:val="16"/>
              </w:rPr>
            </w:pPr>
            <w:r w:rsidRPr="007D2038">
              <w:rPr>
                <w:sz w:val="16"/>
                <w:szCs w:val="16"/>
              </w:rPr>
              <w:t>509/662-6156 ext 247 - Fax 509/662-1737</w:t>
            </w:r>
          </w:p>
          <w:p w14:paraId="12959036" w14:textId="77777777" w:rsidR="00532167" w:rsidRPr="007D2038" w:rsidRDefault="00532167" w:rsidP="00532167">
            <w:pPr>
              <w:widowControl w:val="0"/>
              <w:tabs>
                <w:tab w:val="left" w:pos="-720"/>
              </w:tabs>
              <w:suppressAutoHyphens/>
              <w:rPr>
                <w:sz w:val="16"/>
                <w:szCs w:val="16"/>
              </w:rPr>
            </w:pPr>
            <w:r w:rsidRPr="007D2038">
              <w:rPr>
                <w:sz w:val="16"/>
                <w:szCs w:val="16"/>
              </w:rPr>
              <w:t>(Chelan &amp; Douglas Counties) CD 4, 8</w:t>
            </w:r>
          </w:p>
          <w:p w14:paraId="0ECA219D" w14:textId="77777777" w:rsidR="00532167" w:rsidRPr="007D2038" w:rsidRDefault="00532167" w:rsidP="00532167">
            <w:pPr>
              <w:widowControl w:val="0"/>
              <w:tabs>
                <w:tab w:val="left" w:pos="-720"/>
              </w:tabs>
              <w:suppressAutoHyphens/>
              <w:rPr>
                <w:sz w:val="16"/>
                <w:szCs w:val="16"/>
              </w:rPr>
            </w:pPr>
          </w:p>
        </w:tc>
        <w:tc>
          <w:tcPr>
            <w:tcW w:w="3536" w:type="dxa"/>
            <w:hideMark/>
          </w:tcPr>
          <w:p w14:paraId="7B784E23" w14:textId="77777777" w:rsidR="00532167" w:rsidRPr="007D2038" w:rsidRDefault="00532167" w:rsidP="00532167">
            <w:pPr>
              <w:keepNext/>
              <w:tabs>
                <w:tab w:val="left" w:pos="360"/>
              </w:tabs>
              <w:outlineLvl w:val="1"/>
              <w:rPr>
                <w:b/>
                <w:bCs/>
                <w:sz w:val="16"/>
                <w:szCs w:val="16"/>
              </w:rPr>
            </w:pPr>
            <w:r w:rsidRPr="007D2038">
              <w:rPr>
                <w:b/>
                <w:bCs/>
                <w:sz w:val="16"/>
                <w:szCs w:val="16"/>
              </w:rPr>
              <w:t>413 King County Housing Authority</w:t>
            </w:r>
          </w:p>
          <w:p w14:paraId="515A8734" w14:textId="77777777" w:rsidR="00532167" w:rsidRPr="007D2038" w:rsidRDefault="00532167" w:rsidP="00532167">
            <w:pPr>
              <w:tabs>
                <w:tab w:val="left" w:pos="-720"/>
              </w:tabs>
              <w:suppressAutoHyphens/>
              <w:rPr>
                <w:sz w:val="16"/>
                <w:szCs w:val="16"/>
              </w:rPr>
            </w:pPr>
            <w:r w:rsidRPr="007D2038">
              <w:rPr>
                <w:sz w:val="16"/>
                <w:szCs w:val="16"/>
              </w:rPr>
              <w:t>700 Andover Park West</w:t>
            </w:r>
          </w:p>
          <w:p w14:paraId="1901C4B6" w14:textId="77777777" w:rsidR="00532167" w:rsidRPr="007D2038" w:rsidRDefault="00532167" w:rsidP="00532167">
            <w:pPr>
              <w:tabs>
                <w:tab w:val="left" w:pos="-720"/>
              </w:tabs>
              <w:suppressAutoHyphens/>
              <w:rPr>
                <w:sz w:val="16"/>
                <w:szCs w:val="16"/>
              </w:rPr>
            </w:pPr>
            <w:r w:rsidRPr="007D2038">
              <w:rPr>
                <w:sz w:val="16"/>
                <w:szCs w:val="16"/>
              </w:rPr>
              <w:t>Tukwila, Washington  98188-2534</w:t>
            </w:r>
          </w:p>
          <w:p w14:paraId="73E44664" w14:textId="77777777" w:rsidR="00532167" w:rsidRPr="007D2038" w:rsidRDefault="00532167" w:rsidP="00532167">
            <w:pPr>
              <w:tabs>
                <w:tab w:val="left" w:pos="-720"/>
              </w:tabs>
              <w:suppressAutoHyphens/>
              <w:rPr>
                <w:sz w:val="16"/>
                <w:szCs w:val="16"/>
              </w:rPr>
            </w:pPr>
            <w:r w:rsidRPr="007D2038">
              <w:rPr>
                <w:sz w:val="16"/>
                <w:szCs w:val="16"/>
              </w:rPr>
              <w:t>206/214-1240 - Fax 206/357-2446</w:t>
            </w:r>
          </w:p>
          <w:p w14:paraId="176D6716" w14:textId="77777777" w:rsidR="00532167" w:rsidRPr="007D2038" w:rsidRDefault="00532167" w:rsidP="00532167">
            <w:pPr>
              <w:tabs>
                <w:tab w:val="left" w:pos="-720"/>
              </w:tabs>
              <w:suppressAutoHyphens/>
              <w:rPr>
                <w:sz w:val="16"/>
                <w:szCs w:val="16"/>
              </w:rPr>
            </w:pPr>
            <w:r w:rsidRPr="007D2038">
              <w:rPr>
                <w:sz w:val="16"/>
                <w:szCs w:val="16"/>
              </w:rPr>
              <w:t>(All King County except City of Seattle) CD 1, 7, 8, 9</w:t>
            </w:r>
          </w:p>
        </w:tc>
        <w:tc>
          <w:tcPr>
            <w:tcW w:w="3707" w:type="dxa"/>
            <w:hideMark/>
          </w:tcPr>
          <w:p w14:paraId="5B187B1A" w14:textId="77777777" w:rsidR="00532167" w:rsidRPr="007D2038" w:rsidRDefault="00532167" w:rsidP="00532167">
            <w:pPr>
              <w:keepNext/>
              <w:tabs>
                <w:tab w:val="left" w:pos="360"/>
              </w:tabs>
              <w:outlineLvl w:val="1"/>
              <w:rPr>
                <w:b/>
                <w:bCs/>
                <w:sz w:val="16"/>
                <w:szCs w:val="16"/>
              </w:rPr>
            </w:pPr>
            <w:r w:rsidRPr="007D2038">
              <w:rPr>
                <w:b/>
                <w:bCs/>
                <w:sz w:val="16"/>
                <w:szCs w:val="16"/>
              </w:rPr>
              <w:t>422 Snohomish County Human Services Dept</w:t>
            </w:r>
          </w:p>
          <w:p w14:paraId="5537728E" w14:textId="77777777" w:rsidR="00532167" w:rsidRPr="007D2038" w:rsidRDefault="00532167" w:rsidP="00532167">
            <w:pPr>
              <w:tabs>
                <w:tab w:val="left" w:pos="-720"/>
              </w:tabs>
              <w:suppressAutoHyphens/>
              <w:rPr>
                <w:sz w:val="16"/>
                <w:szCs w:val="16"/>
              </w:rPr>
            </w:pPr>
            <w:r w:rsidRPr="007D2038">
              <w:rPr>
                <w:sz w:val="16"/>
                <w:szCs w:val="16"/>
              </w:rPr>
              <w:t>3000 Rockefeller Avenue – MS 305</w:t>
            </w:r>
          </w:p>
          <w:p w14:paraId="4B3290D2" w14:textId="77777777" w:rsidR="00532167" w:rsidRPr="007D2038" w:rsidRDefault="00532167" w:rsidP="00532167">
            <w:pPr>
              <w:tabs>
                <w:tab w:val="left" w:pos="-720"/>
              </w:tabs>
              <w:suppressAutoHyphens/>
              <w:rPr>
                <w:sz w:val="16"/>
                <w:szCs w:val="16"/>
              </w:rPr>
            </w:pPr>
            <w:r w:rsidRPr="007D2038">
              <w:rPr>
                <w:sz w:val="16"/>
                <w:szCs w:val="16"/>
              </w:rPr>
              <w:t>Everett, Washington  98201-3511</w:t>
            </w:r>
          </w:p>
          <w:p w14:paraId="6DEA9CF5" w14:textId="77777777" w:rsidR="00532167" w:rsidRPr="007D2038" w:rsidRDefault="00532167" w:rsidP="00532167">
            <w:pPr>
              <w:tabs>
                <w:tab w:val="left" w:pos="-720"/>
              </w:tabs>
              <w:suppressAutoHyphens/>
              <w:rPr>
                <w:sz w:val="16"/>
                <w:szCs w:val="16"/>
              </w:rPr>
            </w:pPr>
            <w:r w:rsidRPr="007D2038">
              <w:rPr>
                <w:sz w:val="16"/>
                <w:szCs w:val="16"/>
              </w:rPr>
              <w:t>425/388-7202 – Fax 425/388-7311</w:t>
            </w:r>
          </w:p>
          <w:p w14:paraId="5C944695" w14:textId="77777777" w:rsidR="00532167" w:rsidRPr="007D2038" w:rsidRDefault="00532167" w:rsidP="00532167">
            <w:pPr>
              <w:tabs>
                <w:tab w:val="left" w:pos="-720"/>
              </w:tabs>
              <w:suppressAutoHyphens/>
              <w:rPr>
                <w:sz w:val="16"/>
                <w:szCs w:val="16"/>
              </w:rPr>
            </w:pPr>
            <w:r w:rsidRPr="007D2038">
              <w:rPr>
                <w:sz w:val="16"/>
                <w:szCs w:val="16"/>
              </w:rPr>
              <w:t>(Snohomish County) CD 1, 2</w:t>
            </w:r>
          </w:p>
        </w:tc>
      </w:tr>
      <w:tr w:rsidR="00532167" w:rsidRPr="007D2038" w14:paraId="384FAE94" w14:textId="77777777" w:rsidTr="00407C7A">
        <w:trPr>
          <w:trHeight w:val="1224"/>
        </w:trPr>
        <w:tc>
          <w:tcPr>
            <w:tcW w:w="3372" w:type="dxa"/>
            <w:hideMark/>
          </w:tcPr>
          <w:p w14:paraId="14107021" w14:textId="77777777" w:rsidR="00532167" w:rsidRPr="007D2038" w:rsidRDefault="00532167" w:rsidP="00532167">
            <w:pPr>
              <w:tabs>
                <w:tab w:val="left" w:pos="-720"/>
              </w:tabs>
              <w:suppressAutoHyphens/>
              <w:rPr>
                <w:b/>
                <w:sz w:val="16"/>
                <w:szCs w:val="16"/>
              </w:rPr>
            </w:pPr>
            <w:r w:rsidRPr="007D2038">
              <w:rPr>
                <w:b/>
                <w:sz w:val="16"/>
                <w:szCs w:val="16"/>
              </w:rPr>
              <w:t>404 City of Seattle</w:t>
            </w:r>
          </w:p>
          <w:p w14:paraId="55AA5011" w14:textId="77777777" w:rsidR="00532167" w:rsidRPr="007D2038" w:rsidRDefault="00532167" w:rsidP="00532167">
            <w:pPr>
              <w:keepNext/>
              <w:tabs>
                <w:tab w:val="left" w:pos="360"/>
              </w:tabs>
              <w:outlineLvl w:val="1"/>
              <w:rPr>
                <w:b/>
                <w:bCs/>
                <w:sz w:val="16"/>
                <w:szCs w:val="16"/>
              </w:rPr>
            </w:pPr>
            <w:r w:rsidRPr="007D2038">
              <w:rPr>
                <w:b/>
                <w:bCs/>
                <w:sz w:val="16"/>
                <w:szCs w:val="16"/>
              </w:rPr>
              <w:t>Office of Housing – HomeWise Program</w:t>
            </w:r>
          </w:p>
          <w:p w14:paraId="01CE9138" w14:textId="77777777" w:rsidR="00532167" w:rsidRPr="007D2038" w:rsidRDefault="00532167" w:rsidP="00532167">
            <w:pPr>
              <w:tabs>
                <w:tab w:val="left" w:pos="-720"/>
              </w:tabs>
              <w:suppressAutoHyphens/>
              <w:rPr>
                <w:sz w:val="16"/>
                <w:szCs w:val="16"/>
              </w:rPr>
            </w:pPr>
            <w:r w:rsidRPr="007D2038">
              <w:rPr>
                <w:sz w:val="16"/>
                <w:szCs w:val="16"/>
              </w:rPr>
              <w:t>PO Box 94725</w:t>
            </w:r>
          </w:p>
          <w:p w14:paraId="6CA5BA2D" w14:textId="77777777" w:rsidR="00532167" w:rsidRPr="007D2038" w:rsidRDefault="00532167" w:rsidP="00532167">
            <w:pPr>
              <w:tabs>
                <w:tab w:val="left" w:pos="-720"/>
              </w:tabs>
              <w:suppressAutoHyphens/>
              <w:rPr>
                <w:sz w:val="16"/>
                <w:szCs w:val="16"/>
              </w:rPr>
            </w:pPr>
            <w:r w:rsidRPr="007D2038">
              <w:rPr>
                <w:sz w:val="16"/>
                <w:szCs w:val="16"/>
              </w:rPr>
              <w:t>Seattle, Washington  98124-4725</w:t>
            </w:r>
          </w:p>
          <w:p w14:paraId="2CE45054" w14:textId="77777777" w:rsidR="00532167" w:rsidRPr="007D2038" w:rsidRDefault="00532167" w:rsidP="00532167">
            <w:pPr>
              <w:tabs>
                <w:tab w:val="left" w:pos="-720"/>
              </w:tabs>
              <w:suppressAutoHyphens/>
              <w:rPr>
                <w:sz w:val="16"/>
                <w:szCs w:val="16"/>
              </w:rPr>
            </w:pPr>
            <w:r w:rsidRPr="007D2038">
              <w:rPr>
                <w:sz w:val="16"/>
                <w:szCs w:val="16"/>
              </w:rPr>
              <w:t>206/684-0354 - Fax 206/233-7117</w:t>
            </w:r>
          </w:p>
          <w:p w14:paraId="4DEA7A5C" w14:textId="77777777" w:rsidR="00532167" w:rsidRPr="007D2038" w:rsidRDefault="00532167" w:rsidP="00532167">
            <w:pPr>
              <w:tabs>
                <w:tab w:val="left" w:pos="-720"/>
              </w:tabs>
              <w:suppressAutoHyphens/>
              <w:rPr>
                <w:sz w:val="16"/>
                <w:szCs w:val="16"/>
              </w:rPr>
            </w:pPr>
            <w:r w:rsidRPr="007D2038">
              <w:rPr>
                <w:sz w:val="16"/>
                <w:szCs w:val="16"/>
              </w:rPr>
              <w:t>(City of Seattle only) CD 1, 7</w:t>
            </w:r>
          </w:p>
          <w:p w14:paraId="3764FF14" w14:textId="77777777" w:rsidR="00532167" w:rsidRPr="007D2038" w:rsidRDefault="00532167" w:rsidP="00532167">
            <w:pPr>
              <w:tabs>
                <w:tab w:val="left" w:pos="-720"/>
              </w:tabs>
              <w:suppressAutoHyphens/>
              <w:rPr>
                <w:sz w:val="16"/>
                <w:szCs w:val="16"/>
              </w:rPr>
            </w:pPr>
          </w:p>
        </w:tc>
        <w:tc>
          <w:tcPr>
            <w:tcW w:w="3536" w:type="dxa"/>
            <w:hideMark/>
          </w:tcPr>
          <w:p w14:paraId="389A6C12" w14:textId="77777777" w:rsidR="00532167" w:rsidRPr="007D2038" w:rsidRDefault="00532167" w:rsidP="00532167">
            <w:pPr>
              <w:keepNext/>
              <w:tabs>
                <w:tab w:val="left" w:pos="360"/>
              </w:tabs>
              <w:outlineLvl w:val="1"/>
              <w:rPr>
                <w:b/>
                <w:bCs/>
                <w:sz w:val="16"/>
                <w:szCs w:val="16"/>
              </w:rPr>
            </w:pPr>
            <w:r w:rsidRPr="007D2038">
              <w:rPr>
                <w:b/>
                <w:bCs/>
                <w:sz w:val="16"/>
                <w:szCs w:val="16"/>
              </w:rPr>
              <w:t>414 Kitsap Community Resources</w:t>
            </w:r>
          </w:p>
          <w:p w14:paraId="1730C529" w14:textId="77777777" w:rsidR="00532167" w:rsidRPr="007D2038" w:rsidRDefault="00532167" w:rsidP="00532167">
            <w:pPr>
              <w:tabs>
                <w:tab w:val="left" w:pos="-720"/>
              </w:tabs>
              <w:suppressAutoHyphens/>
              <w:rPr>
                <w:sz w:val="16"/>
                <w:szCs w:val="16"/>
              </w:rPr>
            </w:pPr>
            <w:r w:rsidRPr="007D2038">
              <w:rPr>
                <w:sz w:val="16"/>
                <w:szCs w:val="16"/>
              </w:rPr>
              <w:t>1201 Park Avenue</w:t>
            </w:r>
          </w:p>
          <w:p w14:paraId="45086879" w14:textId="77777777" w:rsidR="00532167" w:rsidRPr="007D2038" w:rsidRDefault="00532167" w:rsidP="00532167">
            <w:pPr>
              <w:tabs>
                <w:tab w:val="left" w:pos="-720"/>
              </w:tabs>
              <w:suppressAutoHyphens/>
              <w:rPr>
                <w:sz w:val="16"/>
                <w:szCs w:val="16"/>
              </w:rPr>
            </w:pPr>
            <w:r w:rsidRPr="007D2038">
              <w:rPr>
                <w:sz w:val="16"/>
                <w:szCs w:val="16"/>
              </w:rPr>
              <w:t>Bremerton, Washington  98337-1760</w:t>
            </w:r>
          </w:p>
          <w:p w14:paraId="6E9CB4BC" w14:textId="77777777" w:rsidR="00532167" w:rsidRPr="007D2038" w:rsidRDefault="00532167" w:rsidP="00532167">
            <w:pPr>
              <w:tabs>
                <w:tab w:val="left" w:pos="-720"/>
              </w:tabs>
              <w:suppressAutoHyphens/>
              <w:rPr>
                <w:sz w:val="16"/>
                <w:szCs w:val="16"/>
              </w:rPr>
            </w:pPr>
            <w:r w:rsidRPr="007D2038">
              <w:rPr>
                <w:sz w:val="16"/>
                <w:szCs w:val="16"/>
              </w:rPr>
              <w:t>360/473-2150- Fax 360/792-8708</w:t>
            </w:r>
          </w:p>
          <w:p w14:paraId="0CCE74C7" w14:textId="77777777" w:rsidR="00532167" w:rsidRPr="007D2038" w:rsidRDefault="00532167" w:rsidP="00532167">
            <w:pPr>
              <w:tabs>
                <w:tab w:val="left" w:pos="-720"/>
              </w:tabs>
              <w:suppressAutoHyphens/>
              <w:rPr>
                <w:sz w:val="16"/>
                <w:szCs w:val="16"/>
              </w:rPr>
            </w:pPr>
            <w:r w:rsidRPr="007D2038">
              <w:rPr>
                <w:sz w:val="16"/>
                <w:szCs w:val="16"/>
              </w:rPr>
              <w:t>(Kitsap County) CD 6</w:t>
            </w:r>
          </w:p>
        </w:tc>
        <w:tc>
          <w:tcPr>
            <w:tcW w:w="3707" w:type="dxa"/>
            <w:hideMark/>
          </w:tcPr>
          <w:p w14:paraId="6762C018" w14:textId="77777777" w:rsidR="00532167" w:rsidRPr="007D2038" w:rsidRDefault="00532167" w:rsidP="00532167">
            <w:pPr>
              <w:keepNext/>
              <w:tabs>
                <w:tab w:val="left" w:pos="360"/>
              </w:tabs>
              <w:outlineLvl w:val="1"/>
              <w:rPr>
                <w:b/>
                <w:bCs/>
                <w:sz w:val="16"/>
                <w:szCs w:val="16"/>
              </w:rPr>
            </w:pPr>
            <w:r w:rsidRPr="007D2038">
              <w:rPr>
                <w:b/>
                <w:bCs/>
                <w:sz w:val="16"/>
                <w:szCs w:val="16"/>
              </w:rPr>
              <w:t>423 Spokane Neighborhood Action Partners</w:t>
            </w:r>
          </w:p>
          <w:p w14:paraId="527055B3" w14:textId="77777777" w:rsidR="00532167" w:rsidRPr="007D2038" w:rsidRDefault="00532167" w:rsidP="00532167">
            <w:pPr>
              <w:tabs>
                <w:tab w:val="left" w:pos="-720"/>
              </w:tabs>
              <w:suppressAutoHyphens/>
              <w:rPr>
                <w:sz w:val="16"/>
                <w:szCs w:val="16"/>
              </w:rPr>
            </w:pPr>
            <w:r w:rsidRPr="007D2038">
              <w:rPr>
                <w:sz w:val="16"/>
                <w:szCs w:val="16"/>
              </w:rPr>
              <w:t>212 West Second Avenue</w:t>
            </w:r>
          </w:p>
          <w:p w14:paraId="3A948CF8" w14:textId="77777777" w:rsidR="00532167" w:rsidRPr="007D2038" w:rsidRDefault="00532167" w:rsidP="00532167">
            <w:pPr>
              <w:tabs>
                <w:tab w:val="left" w:pos="-720"/>
              </w:tabs>
              <w:suppressAutoHyphens/>
              <w:rPr>
                <w:sz w:val="16"/>
                <w:szCs w:val="16"/>
              </w:rPr>
            </w:pPr>
            <w:r w:rsidRPr="007D2038">
              <w:rPr>
                <w:sz w:val="16"/>
                <w:szCs w:val="16"/>
              </w:rPr>
              <w:t>Spokane, Washington  99201-3606</w:t>
            </w:r>
          </w:p>
          <w:p w14:paraId="6FF0D0DF" w14:textId="77777777" w:rsidR="00532167" w:rsidRPr="007D2038" w:rsidRDefault="00532167" w:rsidP="00532167">
            <w:pPr>
              <w:tabs>
                <w:tab w:val="left" w:pos="-720"/>
              </w:tabs>
              <w:suppressAutoHyphens/>
              <w:rPr>
                <w:sz w:val="16"/>
                <w:szCs w:val="16"/>
              </w:rPr>
            </w:pPr>
            <w:r w:rsidRPr="007D2038">
              <w:rPr>
                <w:sz w:val="16"/>
                <w:szCs w:val="16"/>
              </w:rPr>
              <w:t>509/744-3370 ext 208 - Fax 509/744-3374</w:t>
            </w:r>
          </w:p>
          <w:p w14:paraId="0489DF7F" w14:textId="77777777" w:rsidR="00532167" w:rsidRPr="007D2038" w:rsidRDefault="00532167" w:rsidP="00532167">
            <w:pPr>
              <w:widowControl w:val="0"/>
              <w:tabs>
                <w:tab w:val="left" w:pos="-720"/>
              </w:tabs>
              <w:suppressAutoHyphens/>
              <w:rPr>
                <w:sz w:val="16"/>
                <w:szCs w:val="16"/>
              </w:rPr>
            </w:pPr>
            <w:r w:rsidRPr="007D2038">
              <w:rPr>
                <w:sz w:val="16"/>
                <w:szCs w:val="16"/>
              </w:rPr>
              <w:t>(Spokane County) CD 5</w:t>
            </w:r>
          </w:p>
        </w:tc>
      </w:tr>
      <w:tr w:rsidR="00532167" w:rsidRPr="007D2038" w14:paraId="1CC24704" w14:textId="77777777" w:rsidTr="00407C7A">
        <w:trPr>
          <w:trHeight w:val="963"/>
        </w:trPr>
        <w:tc>
          <w:tcPr>
            <w:tcW w:w="3372" w:type="dxa"/>
            <w:hideMark/>
          </w:tcPr>
          <w:p w14:paraId="63E93A62" w14:textId="77777777" w:rsidR="00532167" w:rsidRPr="007D2038" w:rsidRDefault="00532167" w:rsidP="00532167">
            <w:pPr>
              <w:keepNext/>
              <w:tabs>
                <w:tab w:val="left" w:pos="360"/>
              </w:tabs>
              <w:outlineLvl w:val="1"/>
              <w:rPr>
                <w:b/>
                <w:bCs/>
                <w:sz w:val="16"/>
                <w:szCs w:val="16"/>
              </w:rPr>
            </w:pPr>
            <w:r w:rsidRPr="007D2038">
              <w:rPr>
                <w:b/>
                <w:bCs/>
                <w:sz w:val="16"/>
                <w:szCs w:val="16"/>
              </w:rPr>
              <w:t>405 Olympic Community Action Programs</w:t>
            </w:r>
          </w:p>
          <w:p w14:paraId="05719A8C" w14:textId="77777777" w:rsidR="00532167" w:rsidRPr="007D2038" w:rsidRDefault="00532167" w:rsidP="00532167">
            <w:pPr>
              <w:tabs>
                <w:tab w:val="left" w:pos="-720"/>
              </w:tabs>
              <w:suppressAutoHyphens/>
              <w:rPr>
                <w:sz w:val="16"/>
                <w:szCs w:val="16"/>
              </w:rPr>
            </w:pPr>
            <w:r w:rsidRPr="007D2038">
              <w:rPr>
                <w:sz w:val="16"/>
                <w:szCs w:val="16"/>
              </w:rPr>
              <w:t>228 West First Street, Suite J</w:t>
            </w:r>
          </w:p>
          <w:p w14:paraId="72429146" w14:textId="77777777" w:rsidR="00532167" w:rsidRPr="007D2038" w:rsidRDefault="00532167" w:rsidP="00532167">
            <w:pPr>
              <w:tabs>
                <w:tab w:val="left" w:pos="-720"/>
              </w:tabs>
              <w:suppressAutoHyphens/>
              <w:rPr>
                <w:sz w:val="16"/>
                <w:szCs w:val="16"/>
              </w:rPr>
            </w:pPr>
            <w:r w:rsidRPr="007D2038">
              <w:rPr>
                <w:sz w:val="16"/>
                <w:szCs w:val="16"/>
              </w:rPr>
              <w:t>Port Angeles, Washington  98362</w:t>
            </w:r>
          </w:p>
          <w:p w14:paraId="7ECC0EE8" w14:textId="77777777" w:rsidR="00532167" w:rsidRPr="007D2038" w:rsidRDefault="00532167" w:rsidP="00532167">
            <w:pPr>
              <w:autoSpaceDE w:val="0"/>
              <w:autoSpaceDN w:val="0"/>
              <w:adjustRightInd w:val="0"/>
              <w:rPr>
                <w:sz w:val="16"/>
                <w:szCs w:val="16"/>
              </w:rPr>
            </w:pPr>
            <w:r w:rsidRPr="007D2038">
              <w:rPr>
                <w:sz w:val="16"/>
                <w:szCs w:val="16"/>
              </w:rPr>
              <w:t>360/452-4726 ext 6253 - Fax 360/457-4331</w:t>
            </w:r>
          </w:p>
          <w:p w14:paraId="7564CA72" w14:textId="77777777" w:rsidR="00532167" w:rsidRPr="007D2038" w:rsidRDefault="00532167" w:rsidP="00532167">
            <w:pPr>
              <w:keepNext/>
              <w:tabs>
                <w:tab w:val="left" w:pos="360"/>
              </w:tabs>
              <w:outlineLvl w:val="1"/>
              <w:rPr>
                <w:b/>
                <w:bCs/>
                <w:sz w:val="16"/>
                <w:szCs w:val="16"/>
              </w:rPr>
            </w:pPr>
            <w:r w:rsidRPr="007D2038">
              <w:rPr>
                <w:b/>
                <w:bCs/>
                <w:sz w:val="16"/>
                <w:szCs w:val="16"/>
              </w:rPr>
              <w:t>(</w:t>
            </w:r>
            <w:r w:rsidRPr="007D2038">
              <w:rPr>
                <w:sz w:val="16"/>
                <w:szCs w:val="16"/>
              </w:rPr>
              <w:t>Clallam &amp; Jefferson Counties) CD 6</w:t>
            </w:r>
          </w:p>
        </w:tc>
        <w:tc>
          <w:tcPr>
            <w:tcW w:w="3536" w:type="dxa"/>
            <w:hideMark/>
          </w:tcPr>
          <w:p w14:paraId="36B77478" w14:textId="77777777" w:rsidR="00532167" w:rsidRPr="007D2038" w:rsidRDefault="00532167" w:rsidP="00532167">
            <w:pPr>
              <w:keepNext/>
              <w:tabs>
                <w:tab w:val="left" w:pos="360"/>
              </w:tabs>
              <w:outlineLvl w:val="1"/>
              <w:rPr>
                <w:b/>
                <w:bCs/>
                <w:sz w:val="16"/>
                <w:szCs w:val="16"/>
              </w:rPr>
            </w:pPr>
            <w:r w:rsidRPr="007D2038">
              <w:rPr>
                <w:b/>
                <w:bCs/>
                <w:sz w:val="16"/>
                <w:szCs w:val="16"/>
              </w:rPr>
              <w:t>415 HopeSource</w:t>
            </w:r>
          </w:p>
          <w:p w14:paraId="36FBFF94" w14:textId="77777777" w:rsidR="00532167" w:rsidRPr="007D2038" w:rsidRDefault="00532167" w:rsidP="00532167">
            <w:pPr>
              <w:tabs>
                <w:tab w:val="left" w:pos="-720"/>
              </w:tabs>
              <w:suppressAutoHyphens/>
              <w:rPr>
                <w:sz w:val="16"/>
                <w:szCs w:val="16"/>
              </w:rPr>
            </w:pPr>
            <w:r w:rsidRPr="007D2038">
              <w:rPr>
                <w:sz w:val="16"/>
                <w:szCs w:val="16"/>
              </w:rPr>
              <w:t>700 East Mountain View Ave., Suite 501</w:t>
            </w:r>
          </w:p>
          <w:p w14:paraId="7C889E63" w14:textId="77777777" w:rsidR="00532167" w:rsidRPr="007D2038" w:rsidRDefault="00532167" w:rsidP="00532167">
            <w:pPr>
              <w:tabs>
                <w:tab w:val="left" w:pos="-720"/>
              </w:tabs>
              <w:suppressAutoHyphens/>
              <w:rPr>
                <w:sz w:val="16"/>
                <w:szCs w:val="16"/>
              </w:rPr>
            </w:pPr>
            <w:r w:rsidRPr="007D2038">
              <w:rPr>
                <w:sz w:val="16"/>
                <w:szCs w:val="16"/>
              </w:rPr>
              <w:t>Ellensburg, Washington  98926</w:t>
            </w:r>
          </w:p>
          <w:p w14:paraId="20314310" w14:textId="77777777" w:rsidR="00532167" w:rsidRPr="007D2038" w:rsidRDefault="00532167" w:rsidP="00532167">
            <w:pPr>
              <w:tabs>
                <w:tab w:val="left" w:pos="-720"/>
              </w:tabs>
              <w:suppressAutoHyphens/>
              <w:rPr>
                <w:sz w:val="16"/>
                <w:szCs w:val="16"/>
              </w:rPr>
            </w:pPr>
            <w:r w:rsidRPr="007D2038">
              <w:rPr>
                <w:sz w:val="16"/>
                <w:szCs w:val="16"/>
              </w:rPr>
              <w:t>509/925-1448 ext 240 - Fax 509/925-1204</w:t>
            </w:r>
          </w:p>
          <w:p w14:paraId="1CE68379" w14:textId="77777777" w:rsidR="00532167" w:rsidRPr="007D2038" w:rsidRDefault="00532167" w:rsidP="00532167">
            <w:pPr>
              <w:widowControl w:val="0"/>
              <w:tabs>
                <w:tab w:val="left" w:pos="-720"/>
              </w:tabs>
              <w:suppressAutoHyphens/>
              <w:rPr>
                <w:sz w:val="16"/>
                <w:szCs w:val="16"/>
              </w:rPr>
            </w:pPr>
            <w:r w:rsidRPr="007D2038">
              <w:rPr>
                <w:sz w:val="16"/>
                <w:szCs w:val="16"/>
              </w:rPr>
              <w:t>(Kittitas County) CD 8</w:t>
            </w:r>
          </w:p>
        </w:tc>
        <w:tc>
          <w:tcPr>
            <w:tcW w:w="3707" w:type="dxa"/>
            <w:hideMark/>
          </w:tcPr>
          <w:p w14:paraId="524E7772" w14:textId="77777777" w:rsidR="00532167" w:rsidRPr="007D2038" w:rsidRDefault="00532167" w:rsidP="00532167">
            <w:pPr>
              <w:keepNext/>
              <w:tabs>
                <w:tab w:val="left" w:pos="360"/>
              </w:tabs>
              <w:outlineLvl w:val="1"/>
              <w:rPr>
                <w:b/>
                <w:bCs/>
                <w:sz w:val="16"/>
                <w:szCs w:val="16"/>
              </w:rPr>
            </w:pPr>
            <w:r w:rsidRPr="007D2038">
              <w:rPr>
                <w:b/>
                <w:bCs/>
                <w:sz w:val="16"/>
                <w:szCs w:val="16"/>
              </w:rPr>
              <w:t>424 Opportunity Council</w:t>
            </w:r>
          </w:p>
          <w:p w14:paraId="27493CFD" w14:textId="77777777" w:rsidR="00532167" w:rsidRPr="007D2038" w:rsidRDefault="00532167" w:rsidP="00532167">
            <w:pPr>
              <w:tabs>
                <w:tab w:val="left" w:pos="-720"/>
              </w:tabs>
              <w:suppressAutoHyphens/>
              <w:rPr>
                <w:sz w:val="16"/>
                <w:szCs w:val="16"/>
              </w:rPr>
            </w:pPr>
            <w:r w:rsidRPr="007D2038">
              <w:rPr>
                <w:sz w:val="16"/>
                <w:szCs w:val="16"/>
              </w:rPr>
              <w:t>1322 North State Street</w:t>
            </w:r>
          </w:p>
          <w:p w14:paraId="3FB570F4" w14:textId="77777777" w:rsidR="00532167" w:rsidRPr="007D2038" w:rsidRDefault="00532167" w:rsidP="00532167">
            <w:pPr>
              <w:tabs>
                <w:tab w:val="left" w:pos="-720"/>
              </w:tabs>
              <w:suppressAutoHyphens/>
              <w:rPr>
                <w:sz w:val="16"/>
                <w:szCs w:val="16"/>
              </w:rPr>
            </w:pPr>
            <w:r w:rsidRPr="007D2038">
              <w:rPr>
                <w:sz w:val="16"/>
                <w:szCs w:val="16"/>
              </w:rPr>
              <w:t>Bellingham, Washington  98225</w:t>
            </w:r>
          </w:p>
          <w:p w14:paraId="2EBB1F93" w14:textId="77777777" w:rsidR="00532167" w:rsidRPr="007D2038" w:rsidRDefault="00532167" w:rsidP="00532167">
            <w:pPr>
              <w:tabs>
                <w:tab w:val="left" w:pos="-720"/>
              </w:tabs>
              <w:suppressAutoHyphens/>
              <w:rPr>
                <w:sz w:val="16"/>
                <w:szCs w:val="16"/>
              </w:rPr>
            </w:pPr>
            <w:r w:rsidRPr="007D2038">
              <w:rPr>
                <w:sz w:val="16"/>
                <w:szCs w:val="16"/>
              </w:rPr>
              <w:t>360/734-5121 ext 103 - Fax 360/671-2753</w:t>
            </w:r>
          </w:p>
          <w:p w14:paraId="5BB7298F" w14:textId="77777777" w:rsidR="00532167" w:rsidRPr="007D2038" w:rsidRDefault="00532167" w:rsidP="00532167">
            <w:pPr>
              <w:widowControl w:val="0"/>
              <w:tabs>
                <w:tab w:val="left" w:pos="-720"/>
              </w:tabs>
              <w:suppressAutoHyphens/>
              <w:spacing w:after="120"/>
              <w:rPr>
                <w:b/>
                <w:sz w:val="16"/>
                <w:szCs w:val="16"/>
              </w:rPr>
            </w:pPr>
            <w:r w:rsidRPr="007D2038">
              <w:rPr>
                <w:sz w:val="16"/>
                <w:szCs w:val="16"/>
              </w:rPr>
              <w:t>(Island, San Juan, &amp; Whatcom Counties) CD 1, 2</w:t>
            </w:r>
          </w:p>
        </w:tc>
      </w:tr>
      <w:tr w:rsidR="00532167" w:rsidRPr="007D2038" w14:paraId="386FDDA6" w14:textId="77777777" w:rsidTr="00407C7A">
        <w:trPr>
          <w:trHeight w:val="492"/>
        </w:trPr>
        <w:tc>
          <w:tcPr>
            <w:tcW w:w="3372" w:type="dxa"/>
            <w:hideMark/>
          </w:tcPr>
          <w:p w14:paraId="642B25CA" w14:textId="77777777" w:rsidR="00532167" w:rsidRPr="007D2038" w:rsidRDefault="00532167" w:rsidP="00532167">
            <w:pPr>
              <w:keepNext/>
              <w:tabs>
                <w:tab w:val="left" w:pos="360"/>
              </w:tabs>
              <w:outlineLvl w:val="1"/>
              <w:rPr>
                <w:b/>
                <w:bCs/>
                <w:sz w:val="16"/>
                <w:szCs w:val="16"/>
              </w:rPr>
            </w:pPr>
            <w:r w:rsidRPr="007D2038">
              <w:rPr>
                <w:b/>
                <w:bCs/>
                <w:sz w:val="16"/>
                <w:szCs w:val="16"/>
              </w:rPr>
              <w:t>406 Clark County Community Development</w:t>
            </w:r>
          </w:p>
          <w:p w14:paraId="66559F35" w14:textId="77777777" w:rsidR="00532167" w:rsidRPr="007D2038" w:rsidRDefault="00532167" w:rsidP="00532167">
            <w:pPr>
              <w:tabs>
                <w:tab w:val="left" w:pos="-720"/>
              </w:tabs>
              <w:suppressAutoHyphens/>
              <w:rPr>
                <w:sz w:val="16"/>
                <w:szCs w:val="16"/>
              </w:rPr>
            </w:pPr>
            <w:r w:rsidRPr="007D2038">
              <w:rPr>
                <w:sz w:val="16"/>
                <w:szCs w:val="16"/>
              </w:rPr>
              <w:t>PO Box 9810</w:t>
            </w:r>
          </w:p>
          <w:p w14:paraId="7DC99283" w14:textId="77777777" w:rsidR="00532167" w:rsidRPr="007D2038" w:rsidRDefault="00532167" w:rsidP="00532167">
            <w:pPr>
              <w:tabs>
                <w:tab w:val="left" w:pos="-720"/>
              </w:tabs>
              <w:suppressAutoHyphens/>
              <w:rPr>
                <w:sz w:val="16"/>
                <w:szCs w:val="16"/>
              </w:rPr>
            </w:pPr>
            <w:r w:rsidRPr="007D2038">
              <w:rPr>
                <w:sz w:val="16"/>
                <w:szCs w:val="16"/>
              </w:rPr>
              <w:t>Vancouver, Washington  98666-9810</w:t>
            </w:r>
          </w:p>
          <w:p w14:paraId="390698C3" w14:textId="77777777" w:rsidR="00532167" w:rsidRPr="007D2038" w:rsidRDefault="00532167" w:rsidP="00532167">
            <w:pPr>
              <w:tabs>
                <w:tab w:val="left" w:pos="-720"/>
              </w:tabs>
              <w:suppressAutoHyphens/>
              <w:rPr>
                <w:sz w:val="16"/>
                <w:szCs w:val="16"/>
              </w:rPr>
            </w:pPr>
            <w:r w:rsidRPr="007D2038">
              <w:rPr>
                <w:sz w:val="16"/>
                <w:szCs w:val="16"/>
              </w:rPr>
              <w:t>360/397-2375 ext 4540 - Fax 360/397-2011</w:t>
            </w:r>
          </w:p>
          <w:p w14:paraId="4D1F3D57" w14:textId="77777777" w:rsidR="00532167" w:rsidRPr="007D2038" w:rsidRDefault="00532167" w:rsidP="00532167">
            <w:pPr>
              <w:tabs>
                <w:tab w:val="left" w:pos="-720"/>
              </w:tabs>
              <w:suppressAutoHyphens/>
              <w:rPr>
                <w:sz w:val="16"/>
                <w:szCs w:val="16"/>
              </w:rPr>
            </w:pPr>
            <w:r w:rsidRPr="007D2038">
              <w:rPr>
                <w:sz w:val="16"/>
                <w:szCs w:val="16"/>
              </w:rPr>
              <w:t>(Clark County) CD 3</w:t>
            </w:r>
          </w:p>
          <w:p w14:paraId="42811DE7" w14:textId="77777777" w:rsidR="00532167" w:rsidRPr="007D2038" w:rsidRDefault="00532167" w:rsidP="00532167">
            <w:pPr>
              <w:widowControl w:val="0"/>
              <w:tabs>
                <w:tab w:val="left" w:pos="-720"/>
              </w:tabs>
              <w:suppressAutoHyphens/>
              <w:rPr>
                <w:sz w:val="16"/>
                <w:szCs w:val="16"/>
              </w:rPr>
            </w:pPr>
            <w:r w:rsidRPr="007D2038">
              <w:rPr>
                <w:sz w:val="16"/>
                <w:szCs w:val="16"/>
              </w:rPr>
              <w:t>1300 Franklin, Vancouver WA 98661</w:t>
            </w:r>
          </w:p>
        </w:tc>
        <w:tc>
          <w:tcPr>
            <w:tcW w:w="3536" w:type="dxa"/>
            <w:hideMark/>
          </w:tcPr>
          <w:p w14:paraId="6E6504F3" w14:textId="77777777" w:rsidR="00532167" w:rsidRDefault="00532167" w:rsidP="00532167">
            <w:pPr>
              <w:widowControl w:val="0"/>
              <w:tabs>
                <w:tab w:val="left" w:pos="-720"/>
              </w:tabs>
              <w:suppressAutoHyphens/>
              <w:rPr>
                <w:b/>
                <w:bCs/>
                <w:sz w:val="16"/>
                <w:szCs w:val="16"/>
              </w:rPr>
            </w:pPr>
            <w:r>
              <w:rPr>
                <w:b/>
                <w:bCs/>
                <w:sz w:val="16"/>
                <w:szCs w:val="16"/>
              </w:rPr>
              <w:t>XXX Klickitat &amp; Skamania</w:t>
            </w:r>
          </w:p>
          <w:p w14:paraId="603F63C5" w14:textId="658897FE" w:rsidR="00532167" w:rsidRPr="007D2038" w:rsidRDefault="00532167" w:rsidP="00532167">
            <w:pPr>
              <w:widowControl w:val="0"/>
              <w:tabs>
                <w:tab w:val="left" w:pos="-720"/>
              </w:tabs>
              <w:suppressAutoHyphens/>
              <w:rPr>
                <w:b/>
                <w:sz w:val="16"/>
                <w:szCs w:val="16"/>
              </w:rPr>
            </w:pPr>
            <w:r>
              <w:rPr>
                <w:b/>
                <w:bCs/>
                <w:sz w:val="16"/>
                <w:szCs w:val="16"/>
              </w:rPr>
              <w:t>TBD – will be added when determined</w:t>
            </w:r>
          </w:p>
        </w:tc>
        <w:tc>
          <w:tcPr>
            <w:tcW w:w="3707" w:type="dxa"/>
            <w:hideMark/>
          </w:tcPr>
          <w:p w14:paraId="7AE37293" w14:textId="77777777" w:rsidR="00532167" w:rsidRPr="007D2038" w:rsidRDefault="00532167" w:rsidP="00532167">
            <w:pPr>
              <w:keepNext/>
              <w:tabs>
                <w:tab w:val="left" w:pos="360"/>
              </w:tabs>
              <w:outlineLvl w:val="1"/>
              <w:rPr>
                <w:b/>
                <w:bCs/>
                <w:sz w:val="16"/>
                <w:szCs w:val="16"/>
              </w:rPr>
            </w:pPr>
            <w:r w:rsidRPr="007D2038">
              <w:rPr>
                <w:b/>
                <w:bCs/>
                <w:sz w:val="16"/>
                <w:szCs w:val="16"/>
              </w:rPr>
              <w:t>425 Yakima Valley Farm Workers Clinic</w:t>
            </w:r>
          </w:p>
          <w:p w14:paraId="02AF74D5" w14:textId="77777777" w:rsidR="00532167" w:rsidRPr="007D2038" w:rsidRDefault="00532167" w:rsidP="00532167">
            <w:pPr>
              <w:tabs>
                <w:tab w:val="left" w:pos="-720"/>
              </w:tabs>
              <w:suppressAutoHyphens/>
              <w:rPr>
                <w:sz w:val="16"/>
                <w:szCs w:val="16"/>
              </w:rPr>
            </w:pPr>
            <w:r w:rsidRPr="007D2038">
              <w:rPr>
                <w:sz w:val="16"/>
                <w:szCs w:val="16"/>
              </w:rPr>
              <w:t>(Northwest Community Action Center)</w:t>
            </w:r>
          </w:p>
          <w:p w14:paraId="2021B392" w14:textId="77777777" w:rsidR="00532167" w:rsidRPr="007D2038" w:rsidRDefault="00532167" w:rsidP="00532167">
            <w:pPr>
              <w:tabs>
                <w:tab w:val="left" w:pos="-720"/>
              </w:tabs>
              <w:suppressAutoHyphens/>
              <w:rPr>
                <w:sz w:val="16"/>
                <w:szCs w:val="16"/>
              </w:rPr>
            </w:pPr>
            <w:r w:rsidRPr="007D2038">
              <w:rPr>
                <w:sz w:val="16"/>
                <w:szCs w:val="16"/>
              </w:rPr>
              <w:t>Post Office Box 831</w:t>
            </w:r>
          </w:p>
          <w:p w14:paraId="47F2B79D" w14:textId="77777777" w:rsidR="00532167" w:rsidRPr="007D2038" w:rsidRDefault="00532167" w:rsidP="00532167">
            <w:pPr>
              <w:tabs>
                <w:tab w:val="left" w:pos="-720"/>
              </w:tabs>
              <w:suppressAutoHyphens/>
              <w:rPr>
                <w:sz w:val="16"/>
                <w:szCs w:val="16"/>
              </w:rPr>
            </w:pPr>
            <w:r w:rsidRPr="007D2038">
              <w:rPr>
                <w:sz w:val="16"/>
                <w:szCs w:val="16"/>
              </w:rPr>
              <w:t>Toppenish, Washington  98948-0831</w:t>
            </w:r>
          </w:p>
          <w:p w14:paraId="457AEF21" w14:textId="77777777" w:rsidR="00532167" w:rsidRPr="007D2038" w:rsidRDefault="00532167" w:rsidP="00532167">
            <w:pPr>
              <w:tabs>
                <w:tab w:val="left" w:pos="-720"/>
              </w:tabs>
              <w:suppressAutoHyphens/>
              <w:rPr>
                <w:sz w:val="16"/>
                <w:szCs w:val="16"/>
              </w:rPr>
            </w:pPr>
            <w:r w:rsidRPr="007D2038">
              <w:rPr>
                <w:sz w:val="16"/>
                <w:szCs w:val="16"/>
              </w:rPr>
              <w:t>509/865-7630 ext 2743 - Fax 509/865-5116</w:t>
            </w:r>
          </w:p>
          <w:p w14:paraId="1834B0D0" w14:textId="77777777" w:rsidR="00532167" w:rsidRPr="007D2038" w:rsidRDefault="00532167" w:rsidP="00532167">
            <w:pPr>
              <w:tabs>
                <w:tab w:val="left" w:pos="-720"/>
              </w:tabs>
              <w:suppressAutoHyphens/>
            </w:pPr>
            <w:r w:rsidRPr="007D2038">
              <w:rPr>
                <w:sz w:val="16"/>
                <w:szCs w:val="16"/>
              </w:rPr>
              <w:t>(Yakima County South of Union Gap) CD 4</w:t>
            </w:r>
          </w:p>
        </w:tc>
      </w:tr>
      <w:tr w:rsidR="00532167" w:rsidRPr="007D2038" w14:paraId="6C8A68E2" w14:textId="77777777" w:rsidTr="00407C7A">
        <w:trPr>
          <w:trHeight w:val="547"/>
        </w:trPr>
        <w:tc>
          <w:tcPr>
            <w:tcW w:w="3372" w:type="dxa"/>
            <w:hideMark/>
          </w:tcPr>
          <w:p w14:paraId="36970B16" w14:textId="77777777" w:rsidR="00532167" w:rsidRPr="007D2038" w:rsidRDefault="00532167" w:rsidP="00532167">
            <w:pPr>
              <w:tabs>
                <w:tab w:val="left" w:pos="-720"/>
              </w:tabs>
              <w:suppressAutoHyphens/>
              <w:rPr>
                <w:b/>
                <w:sz w:val="16"/>
                <w:szCs w:val="16"/>
              </w:rPr>
            </w:pPr>
            <w:r w:rsidRPr="007D2038">
              <w:rPr>
                <w:b/>
                <w:sz w:val="16"/>
                <w:szCs w:val="16"/>
              </w:rPr>
              <w:t>407 Coastal Community Action Program</w:t>
            </w:r>
          </w:p>
          <w:p w14:paraId="5B912667" w14:textId="77777777" w:rsidR="00532167" w:rsidRPr="007D2038" w:rsidRDefault="00532167" w:rsidP="00532167">
            <w:pPr>
              <w:tabs>
                <w:tab w:val="left" w:pos="-720"/>
              </w:tabs>
              <w:suppressAutoHyphens/>
              <w:rPr>
                <w:sz w:val="16"/>
                <w:szCs w:val="16"/>
              </w:rPr>
            </w:pPr>
            <w:r w:rsidRPr="007D2038">
              <w:rPr>
                <w:sz w:val="16"/>
                <w:szCs w:val="16"/>
              </w:rPr>
              <w:t>117 East Third</w:t>
            </w:r>
          </w:p>
          <w:p w14:paraId="6A7B2E55" w14:textId="77777777" w:rsidR="00532167" w:rsidRPr="007D2038" w:rsidRDefault="00532167" w:rsidP="00532167">
            <w:pPr>
              <w:tabs>
                <w:tab w:val="left" w:pos="-720"/>
              </w:tabs>
              <w:suppressAutoHyphens/>
              <w:rPr>
                <w:sz w:val="16"/>
                <w:szCs w:val="16"/>
              </w:rPr>
            </w:pPr>
            <w:r w:rsidRPr="007D2038">
              <w:rPr>
                <w:sz w:val="16"/>
                <w:szCs w:val="16"/>
              </w:rPr>
              <w:t>Aberdeen, Washington  98520-0304</w:t>
            </w:r>
          </w:p>
          <w:p w14:paraId="12AD68D2" w14:textId="77777777" w:rsidR="00532167" w:rsidRPr="007D2038" w:rsidRDefault="00532167" w:rsidP="00532167">
            <w:pPr>
              <w:tabs>
                <w:tab w:val="left" w:pos="-720"/>
              </w:tabs>
              <w:suppressAutoHyphens/>
              <w:rPr>
                <w:sz w:val="16"/>
                <w:szCs w:val="16"/>
              </w:rPr>
            </w:pPr>
            <w:r w:rsidRPr="007D2038">
              <w:rPr>
                <w:sz w:val="16"/>
                <w:szCs w:val="16"/>
              </w:rPr>
              <w:t>360/533-5100 ext 112 - Fax 360/532-4623</w:t>
            </w:r>
          </w:p>
          <w:p w14:paraId="219AF005" w14:textId="77777777" w:rsidR="00532167" w:rsidRPr="007D2038" w:rsidRDefault="00532167" w:rsidP="00532167">
            <w:pPr>
              <w:widowControl w:val="0"/>
              <w:tabs>
                <w:tab w:val="left" w:pos="-720"/>
              </w:tabs>
              <w:suppressAutoHyphens/>
              <w:rPr>
                <w:b/>
                <w:sz w:val="16"/>
                <w:szCs w:val="16"/>
              </w:rPr>
            </w:pPr>
            <w:r w:rsidRPr="007D2038">
              <w:rPr>
                <w:sz w:val="16"/>
                <w:szCs w:val="16"/>
              </w:rPr>
              <w:t>(Grays Harbor &amp; Pacific Counties) CD 3,6</w:t>
            </w:r>
          </w:p>
        </w:tc>
        <w:tc>
          <w:tcPr>
            <w:tcW w:w="3536" w:type="dxa"/>
            <w:hideMark/>
          </w:tcPr>
          <w:p w14:paraId="4FF6BE57" w14:textId="77777777" w:rsidR="00532167" w:rsidRPr="007D2038" w:rsidRDefault="00532167" w:rsidP="00532167">
            <w:pPr>
              <w:keepNext/>
              <w:tabs>
                <w:tab w:val="left" w:pos="360"/>
              </w:tabs>
              <w:outlineLvl w:val="1"/>
              <w:rPr>
                <w:b/>
                <w:bCs/>
                <w:sz w:val="16"/>
                <w:szCs w:val="16"/>
              </w:rPr>
            </w:pPr>
            <w:r w:rsidRPr="007D2038">
              <w:rPr>
                <w:b/>
                <w:bCs/>
                <w:sz w:val="16"/>
                <w:szCs w:val="16"/>
              </w:rPr>
              <w:t>417 Lower Columbia Community Action Council</w:t>
            </w:r>
          </w:p>
          <w:p w14:paraId="47F0F73B" w14:textId="77777777" w:rsidR="00532167" w:rsidRPr="007D2038" w:rsidRDefault="00532167" w:rsidP="00532167">
            <w:pPr>
              <w:tabs>
                <w:tab w:val="left" w:pos="-720"/>
              </w:tabs>
              <w:suppressAutoHyphens/>
              <w:rPr>
                <w:sz w:val="16"/>
                <w:szCs w:val="16"/>
              </w:rPr>
            </w:pPr>
            <w:r w:rsidRPr="007D2038">
              <w:rPr>
                <w:sz w:val="16"/>
                <w:szCs w:val="16"/>
              </w:rPr>
              <w:t>1526 Commerce Avenue</w:t>
            </w:r>
          </w:p>
          <w:p w14:paraId="0249744B" w14:textId="77777777" w:rsidR="00532167" w:rsidRPr="007D2038" w:rsidRDefault="00532167" w:rsidP="00532167">
            <w:pPr>
              <w:tabs>
                <w:tab w:val="left" w:pos="-720"/>
              </w:tabs>
              <w:suppressAutoHyphens/>
              <w:rPr>
                <w:sz w:val="16"/>
                <w:szCs w:val="16"/>
              </w:rPr>
            </w:pPr>
            <w:r w:rsidRPr="007D2038">
              <w:rPr>
                <w:sz w:val="16"/>
                <w:szCs w:val="16"/>
              </w:rPr>
              <w:t>Longview, Washington  98632-0173</w:t>
            </w:r>
          </w:p>
          <w:p w14:paraId="56FF1D43" w14:textId="77777777" w:rsidR="00532167" w:rsidRPr="007D2038" w:rsidRDefault="00532167" w:rsidP="00532167">
            <w:pPr>
              <w:tabs>
                <w:tab w:val="left" w:pos="-720"/>
              </w:tabs>
              <w:suppressAutoHyphens/>
              <w:rPr>
                <w:sz w:val="16"/>
                <w:szCs w:val="16"/>
              </w:rPr>
            </w:pPr>
            <w:r w:rsidRPr="007D2038">
              <w:rPr>
                <w:sz w:val="16"/>
                <w:szCs w:val="16"/>
              </w:rPr>
              <w:t>360/425-3430 ext 226 - Fax 360/425-6657</w:t>
            </w:r>
          </w:p>
          <w:p w14:paraId="14128024" w14:textId="77777777" w:rsidR="00532167" w:rsidRPr="007D2038" w:rsidRDefault="00532167" w:rsidP="00532167">
            <w:pPr>
              <w:widowControl w:val="0"/>
              <w:tabs>
                <w:tab w:val="left" w:pos="-720"/>
              </w:tabs>
              <w:suppressAutoHyphens/>
              <w:rPr>
                <w:b/>
                <w:sz w:val="16"/>
                <w:szCs w:val="16"/>
              </w:rPr>
            </w:pPr>
            <w:r w:rsidRPr="007D2038">
              <w:rPr>
                <w:sz w:val="16"/>
                <w:szCs w:val="16"/>
              </w:rPr>
              <w:t>(Cowlitz and Wahkiakum Counties) CD 3</w:t>
            </w:r>
          </w:p>
        </w:tc>
        <w:tc>
          <w:tcPr>
            <w:tcW w:w="3707" w:type="dxa"/>
            <w:hideMark/>
          </w:tcPr>
          <w:p w14:paraId="24CAA5AB" w14:textId="77777777" w:rsidR="00532167" w:rsidRPr="007D2038" w:rsidRDefault="00532167" w:rsidP="00532167">
            <w:pPr>
              <w:keepNext/>
              <w:tabs>
                <w:tab w:val="left" w:pos="360"/>
              </w:tabs>
              <w:outlineLvl w:val="1"/>
              <w:rPr>
                <w:b/>
                <w:bCs/>
                <w:sz w:val="16"/>
                <w:szCs w:val="16"/>
              </w:rPr>
            </w:pPr>
            <w:r w:rsidRPr="007D2038">
              <w:rPr>
                <w:b/>
                <w:bCs/>
                <w:sz w:val="16"/>
                <w:szCs w:val="16"/>
              </w:rPr>
              <w:t>426 Opportunities Industrialization</w:t>
            </w:r>
          </w:p>
          <w:p w14:paraId="0D425AA1" w14:textId="77777777" w:rsidR="00532167" w:rsidRPr="007D2038" w:rsidRDefault="00532167" w:rsidP="00532167">
            <w:pPr>
              <w:keepNext/>
              <w:tabs>
                <w:tab w:val="left" w:pos="360"/>
              </w:tabs>
              <w:outlineLvl w:val="1"/>
              <w:rPr>
                <w:bCs/>
                <w:sz w:val="16"/>
                <w:szCs w:val="16"/>
              </w:rPr>
            </w:pPr>
            <w:r w:rsidRPr="007D2038">
              <w:rPr>
                <w:b/>
                <w:bCs/>
                <w:sz w:val="16"/>
                <w:szCs w:val="16"/>
              </w:rPr>
              <w:t xml:space="preserve">Center of </w:t>
            </w:r>
            <w:r w:rsidRPr="007D2038">
              <w:rPr>
                <w:b/>
                <w:sz w:val="16"/>
                <w:szCs w:val="16"/>
              </w:rPr>
              <w:t>Washington</w:t>
            </w:r>
          </w:p>
          <w:p w14:paraId="459B8D3B" w14:textId="77777777" w:rsidR="00532167" w:rsidRPr="007D2038" w:rsidRDefault="00532167" w:rsidP="00532167">
            <w:pPr>
              <w:tabs>
                <w:tab w:val="left" w:pos="-720"/>
              </w:tabs>
              <w:suppressAutoHyphens/>
              <w:rPr>
                <w:sz w:val="16"/>
                <w:szCs w:val="16"/>
              </w:rPr>
            </w:pPr>
            <w:r w:rsidRPr="007D2038">
              <w:rPr>
                <w:sz w:val="16"/>
                <w:szCs w:val="16"/>
              </w:rPr>
              <w:t>815 Fruitvale Boulevard</w:t>
            </w:r>
          </w:p>
          <w:p w14:paraId="7B85F9DB" w14:textId="77777777" w:rsidR="00532167" w:rsidRPr="007D2038" w:rsidRDefault="00532167" w:rsidP="00532167">
            <w:pPr>
              <w:tabs>
                <w:tab w:val="left" w:pos="-720"/>
              </w:tabs>
              <w:suppressAutoHyphens/>
              <w:rPr>
                <w:sz w:val="16"/>
                <w:szCs w:val="16"/>
              </w:rPr>
            </w:pPr>
            <w:r w:rsidRPr="007D2038">
              <w:rPr>
                <w:sz w:val="16"/>
                <w:szCs w:val="16"/>
              </w:rPr>
              <w:t>Yakima, Washington  98902-1467</w:t>
            </w:r>
          </w:p>
          <w:p w14:paraId="5DCF3633" w14:textId="77777777" w:rsidR="00532167" w:rsidRPr="007D2038" w:rsidRDefault="00532167" w:rsidP="00532167">
            <w:pPr>
              <w:tabs>
                <w:tab w:val="left" w:pos="-720"/>
              </w:tabs>
              <w:suppressAutoHyphens/>
              <w:rPr>
                <w:sz w:val="16"/>
                <w:szCs w:val="16"/>
              </w:rPr>
            </w:pPr>
            <w:r w:rsidRPr="007D2038">
              <w:rPr>
                <w:sz w:val="16"/>
                <w:szCs w:val="16"/>
              </w:rPr>
              <w:t>509/853-2275 ext 208 - Fax 509/452-2826</w:t>
            </w:r>
          </w:p>
          <w:p w14:paraId="715F353D" w14:textId="77777777" w:rsidR="00532167" w:rsidRPr="007D2038" w:rsidRDefault="00532167" w:rsidP="00532167">
            <w:pPr>
              <w:tabs>
                <w:tab w:val="left" w:pos="-720"/>
              </w:tabs>
              <w:suppressAutoHyphens/>
              <w:rPr>
                <w:sz w:val="16"/>
                <w:szCs w:val="16"/>
              </w:rPr>
            </w:pPr>
            <w:r w:rsidRPr="007D2038">
              <w:rPr>
                <w:sz w:val="16"/>
                <w:szCs w:val="16"/>
              </w:rPr>
              <w:t xml:space="preserve">(Adams, Grant, </w:t>
            </w:r>
            <w:r>
              <w:rPr>
                <w:sz w:val="16"/>
                <w:szCs w:val="16"/>
              </w:rPr>
              <w:t>Yakima County N.</w:t>
            </w:r>
            <w:r w:rsidRPr="007D2038">
              <w:rPr>
                <w:sz w:val="16"/>
                <w:szCs w:val="16"/>
              </w:rPr>
              <w:t>Union Gap)</w:t>
            </w:r>
            <w:r w:rsidRPr="007D2038">
              <w:rPr>
                <w:b/>
                <w:sz w:val="16"/>
                <w:szCs w:val="16"/>
              </w:rPr>
              <w:t xml:space="preserve"> </w:t>
            </w:r>
            <w:r w:rsidRPr="007D2038">
              <w:rPr>
                <w:sz w:val="16"/>
                <w:szCs w:val="16"/>
              </w:rPr>
              <w:t>CD 4</w:t>
            </w:r>
          </w:p>
        </w:tc>
      </w:tr>
      <w:tr w:rsidR="00532167" w:rsidRPr="007D2038" w14:paraId="48415302" w14:textId="77777777" w:rsidTr="00407C7A">
        <w:trPr>
          <w:trHeight w:val="433"/>
        </w:trPr>
        <w:tc>
          <w:tcPr>
            <w:tcW w:w="3372" w:type="dxa"/>
            <w:hideMark/>
          </w:tcPr>
          <w:p w14:paraId="14E68C88" w14:textId="77777777" w:rsidR="00532167" w:rsidRPr="007D2038" w:rsidRDefault="00532167" w:rsidP="00532167">
            <w:pPr>
              <w:tabs>
                <w:tab w:val="left" w:pos="-720"/>
              </w:tabs>
              <w:suppressAutoHyphens/>
              <w:rPr>
                <w:b/>
                <w:sz w:val="16"/>
                <w:szCs w:val="16"/>
              </w:rPr>
            </w:pPr>
            <w:r w:rsidRPr="007D2038">
              <w:rPr>
                <w:b/>
                <w:sz w:val="16"/>
                <w:szCs w:val="16"/>
              </w:rPr>
              <w:t>408 Community Action Partnership</w:t>
            </w:r>
          </w:p>
          <w:p w14:paraId="6BA9FC92" w14:textId="77777777" w:rsidR="00532167" w:rsidRPr="007D2038" w:rsidRDefault="00532167" w:rsidP="00532167">
            <w:pPr>
              <w:tabs>
                <w:tab w:val="left" w:pos="-720"/>
              </w:tabs>
              <w:suppressAutoHyphens/>
              <w:rPr>
                <w:sz w:val="16"/>
                <w:szCs w:val="16"/>
              </w:rPr>
            </w:pPr>
            <w:r w:rsidRPr="007D2038">
              <w:rPr>
                <w:sz w:val="16"/>
                <w:szCs w:val="16"/>
              </w:rPr>
              <w:t>124 New 6th Street</w:t>
            </w:r>
          </w:p>
          <w:p w14:paraId="734B4B99" w14:textId="77777777" w:rsidR="00532167" w:rsidRPr="007D2038" w:rsidRDefault="00532167" w:rsidP="00532167">
            <w:pPr>
              <w:tabs>
                <w:tab w:val="left" w:pos="-720"/>
              </w:tabs>
              <w:suppressAutoHyphens/>
              <w:rPr>
                <w:sz w:val="16"/>
                <w:szCs w:val="16"/>
              </w:rPr>
            </w:pPr>
            <w:r w:rsidRPr="007D2038">
              <w:rPr>
                <w:sz w:val="16"/>
                <w:szCs w:val="16"/>
              </w:rPr>
              <w:t>Lewiston, Idaho  83501</w:t>
            </w:r>
          </w:p>
          <w:p w14:paraId="2AA00F6A" w14:textId="77777777" w:rsidR="00532167" w:rsidRPr="007D2038" w:rsidRDefault="00532167" w:rsidP="00532167">
            <w:pPr>
              <w:tabs>
                <w:tab w:val="left" w:pos="-720"/>
              </w:tabs>
              <w:suppressAutoHyphens/>
              <w:rPr>
                <w:sz w:val="16"/>
                <w:szCs w:val="16"/>
              </w:rPr>
            </w:pPr>
            <w:r w:rsidRPr="007D2038">
              <w:rPr>
                <w:sz w:val="16"/>
                <w:szCs w:val="16"/>
              </w:rPr>
              <w:t>208/798-4187 - Fax 208/746-5456</w:t>
            </w:r>
          </w:p>
          <w:p w14:paraId="597C1F76" w14:textId="77777777" w:rsidR="00532167" w:rsidRPr="007D2038" w:rsidRDefault="00532167" w:rsidP="00532167">
            <w:pPr>
              <w:widowControl w:val="0"/>
              <w:tabs>
                <w:tab w:val="left" w:pos="-720"/>
              </w:tabs>
              <w:suppressAutoHyphens/>
              <w:rPr>
                <w:b/>
                <w:sz w:val="16"/>
                <w:szCs w:val="16"/>
              </w:rPr>
            </w:pPr>
            <w:r w:rsidRPr="007D2038">
              <w:rPr>
                <w:sz w:val="16"/>
                <w:szCs w:val="16"/>
              </w:rPr>
              <w:t>(Asotin County) CD 5</w:t>
            </w:r>
          </w:p>
        </w:tc>
        <w:tc>
          <w:tcPr>
            <w:tcW w:w="3536" w:type="dxa"/>
            <w:hideMark/>
          </w:tcPr>
          <w:p w14:paraId="09CFD66D" w14:textId="77777777" w:rsidR="00532167" w:rsidRPr="007D2038" w:rsidRDefault="00532167" w:rsidP="00532167">
            <w:pPr>
              <w:keepNext/>
              <w:tabs>
                <w:tab w:val="left" w:pos="360"/>
              </w:tabs>
              <w:outlineLvl w:val="1"/>
              <w:rPr>
                <w:b/>
                <w:bCs/>
                <w:sz w:val="16"/>
                <w:szCs w:val="16"/>
              </w:rPr>
            </w:pPr>
            <w:r w:rsidRPr="007D2038">
              <w:rPr>
                <w:b/>
                <w:bCs/>
                <w:sz w:val="16"/>
                <w:szCs w:val="16"/>
              </w:rPr>
              <w:t>418 Metropolitan Development Council</w:t>
            </w:r>
          </w:p>
          <w:p w14:paraId="0561BDF0" w14:textId="77777777" w:rsidR="00532167" w:rsidRPr="007D2038" w:rsidRDefault="00532167" w:rsidP="00532167">
            <w:pPr>
              <w:tabs>
                <w:tab w:val="left" w:pos="-720"/>
              </w:tabs>
              <w:suppressAutoHyphens/>
              <w:rPr>
                <w:sz w:val="16"/>
                <w:szCs w:val="16"/>
              </w:rPr>
            </w:pPr>
            <w:r w:rsidRPr="007D2038">
              <w:rPr>
                <w:sz w:val="16"/>
                <w:szCs w:val="16"/>
              </w:rPr>
              <w:t>721 Fawcett Avenue South, Suite  # 201</w:t>
            </w:r>
          </w:p>
          <w:p w14:paraId="11C0455B" w14:textId="77777777" w:rsidR="00532167" w:rsidRPr="007D2038" w:rsidRDefault="00532167" w:rsidP="00532167">
            <w:pPr>
              <w:tabs>
                <w:tab w:val="left" w:pos="-720"/>
              </w:tabs>
              <w:suppressAutoHyphens/>
              <w:rPr>
                <w:sz w:val="16"/>
                <w:szCs w:val="16"/>
              </w:rPr>
            </w:pPr>
            <w:r w:rsidRPr="007D2038">
              <w:rPr>
                <w:sz w:val="16"/>
                <w:szCs w:val="16"/>
              </w:rPr>
              <w:t>Tacoma, Washington  98402-5503</w:t>
            </w:r>
          </w:p>
          <w:p w14:paraId="18316B22" w14:textId="77777777" w:rsidR="00532167" w:rsidRPr="007D2038" w:rsidRDefault="00532167" w:rsidP="00532167">
            <w:pPr>
              <w:tabs>
                <w:tab w:val="left" w:pos="-720"/>
              </w:tabs>
              <w:suppressAutoHyphens/>
              <w:rPr>
                <w:sz w:val="16"/>
                <w:szCs w:val="16"/>
              </w:rPr>
            </w:pPr>
            <w:r w:rsidRPr="007D2038">
              <w:rPr>
                <w:sz w:val="16"/>
                <w:szCs w:val="16"/>
              </w:rPr>
              <w:t>253/284-7809 - Fax 253/597-6700</w:t>
            </w:r>
          </w:p>
          <w:p w14:paraId="3AE7BE3C" w14:textId="77777777" w:rsidR="00532167" w:rsidRPr="007D2038" w:rsidRDefault="00532167" w:rsidP="00532167">
            <w:pPr>
              <w:widowControl w:val="0"/>
              <w:tabs>
                <w:tab w:val="left" w:pos="-720"/>
              </w:tabs>
              <w:suppressAutoHyphens/>
              <w:spacing w:after="120"/>
              <w:rPr>
                <w:sz w:val="16"/>
                <w:szCs w:val="16"/>
              </w:rPr>
            </w:pPr>
            <w:r w:rsidRPr="007D2038">
              <w:rPr>
                <w:sz w:val="16"/>
                <w:szCs w:val="16"/>
              </w:rPr>
              <w:t>(City of Tacoma only) CD 6</w:t>
            </w:r>
          </w:p>
        </w:tc>
        <w:tc>
          <w:tcPr>
            <w:tcW w:w="3707" w:type="dxa"/>
          </w:tcPr>
          <w:p w14:paraId="6779D731" w14:textId="77777777" w:rsidR="00532167" w:rsidRPr="007D2038" w:rsidRDefault="00532167" w:rsidP="00532167">
            <w:pPr>
              <w:widowControl w:val="0"/>
              <w:tabs>
                <w:tab w:val="left" w:pos="-720"/>
              </w:tabs>
              <w:suppressAutoHyphens/>
              <w:rPr>
                <w:sz w:val="16"/>
                <w:szCs w:val="16"/>
              </w:rPr>
            </w:pPr>
          </w:p>
        </w:tc>
      </w:tr>
      <w:tr w:rsidR="00532167" w:rsidRPr="007D2038" w14:paraId="7E77D223" w14:textId="77777777" w:rsidTr="00407C7A">
        <w:trPr>
          <w:trHeight w:val="459"/>
        </w:trPr>
        <w:tc>
          <w:tcPr>
            <w:tcW w:w="3372" w:type="dxa"/>
            <w:hideMark/>
          </w:tcPr>
          <w:p w14:paraId="0D1A5643" w14:textId="77777777" w:rsidR="00532167" w:rsidRPr="007D2038" w:rsidRDefault="00532167" w:rsidP="00532167">
            <w:pPr>
              <w:tabs>
                <w:tab w:val="left" w:pos="-720"/>
              </w:tabs>
              <w:suppressAutoHyphens/>
              <w:rPr>
                <w:b/>
                <w:sz w:val="16"/>
                <w:szCs w:val="16"/>
              </w:rPr>
            </w:pPr>
            <w:r w:rsidRPr="007D2038">
              <w:rPr>
                <w:b/>
                <w:sz w:val="16"/>
                <w:szCs w:val="16"/>
              </w:rPr>
              <w:t>409 Community Action Center</w:t>
            </w:r>
          </w:p>
          <w:p w14:paraId="466BF659" w14:textId="77777777" w:rsidR="00532167" w:rsidRPr="007D2038" w:rsidRDefault="00532167" w:rsidP="00532167">
            <w:pPr>
              <w:tabs>
                <w:tab w:val="left" w:pos="-720"/>
              </w:tabs>
              <w:suppressAutoHyphens/>
              <w:rPr>
                <w:sz w:val="16"/>
                <w:szCs w:val="16"/>
              </w:rPr>
            </w:pPr>
            <w:r w:rsidRPr="007D2038">
              <w:rPr>
                <w:sz w:val="16"/>
                <w:szCs w:val="16"/>
              </w:rPr>
              <w:t>350 SE Fairmont Road</w:t>
            </w:r>
          </w:p>
          <w:p w14:paraId="36D67C0A" w14:textId="77777777" w:rsidR="00532167" w:rsidRPr="007D2038" w:rsidRDefault="00532167" w:rsidP="00532167">
            <w:pPr>
              <w:tabs>
                <w:tab w:val="left" w:pos="-720"/>
              </w:tabs>
              <w:suppressAutoHyphens/>
              <w:rPr>
                <w:sz w:val="16"/>
                <w:szCs w:val="16"/>
              </w:rPr>
            </w:pPr>
            <w:r w:rsidRPr="007D2038">
              <w:rPr>
                <w:sz w:val="16"/>
                <w:szCs w:val="16"/>
              </w:rPr>
              <w:t>Pullman, Washington  99163-5500</w:t>
            </w:r>
          </w:p>
          <w:p w14:paraId="5D615EF4" w14:textId="77777777" w:rsidR="00532167" w:rsidRPr="007D2038" w:rsidRDefault="00532167" w:rsidP="00532167">
            <w:pPr>
              <w:tabs>
                <w:tab w:val="left" w:pos="-720"/>
              </w:tabs>
              <w:suppressAutoHyphens/>
              <w:rPr>
                <w:sz w:val="16"/>
                <w:szCs w:val="16"/>
              </w:rPr>
            </w:pPr>
            <w:r w:rsidRPr="007D2038">
              <w:rPr>
                <w:sz w:val="16"/>
                <w:szCs w:val="16"/>
              </w:rPr>
              <w:t>509/338-4242 - Fax 509/334-9105</w:t>
            </w:r>
          </w:p>
          <w:p w14:paraId="7B848FE0" w14:textId="77777777" w:rsidR="00532167" w:rsidRPr="007D2038" w:rsidRDefault="00532167" w:rsidP="00532167">
            <w:pPr>
              <w:widowControl w:val="0"/>
              <w:tabs>
                <w:tab w:val="left" w:pos="-720"/>
              </w:tabs>
              <w:suppressAutoHyphens/>
              <w:rPr>
                <w:sz w:val="16"/>
                <w:szCs w:val="16"/>
              </w:rPr>
            </w:pPr>
            <w:r w:rsidRPr="007D2038">
              <w:rPr>
                <w:sz w:val="16"/>
                <w:szCs w:val="16"/>
              </w:rPr>
              <w:t>(Whitman County) CD 5</w:t>
            </w:r>
          </w:p>
        </w:tc>
        <w:tc>
          <w:tcPr>
            <w:tcW w:w="3536" w:type="dxa"/>
            <w:hideMark/>
          </w:tcPr>
          <w:p w14:paraId="27909164" w14:textId="77777777" w:rsidR="00532167" w:rsidRPr="007D2038" w:rsidRDefault="00532167" w:rsidP="00532167">
            <w:pPr>
              <w:keepNext/>
              <w:tabs>
                <w:tab w:val="left" w:pos="360"/>
              </w:tabs>
              <w:outlineLvl w:val="1"/>
              <w:rPr>
                <w:b/>
                <w:bCs/>
                <w:sz w:val="16"/>
                <w:szCs w:val="16"/>
              </w:rPr>
            </w:pPr>
            <w:r w:rsidRPr="007D2038">
              <w:rPr>
                <w:b/>
                <w:bCs/>
                <w:sz w:val="16"/>
                <w:szCs w:val="16"/>
              </w:rPr>
              <w:t>419 Rural Resources Community Action</w:t>
            </w:r>
          </w:p>
          <w:p w14:paraId="70267D78" w14:textId="77777777" w:rsidR="00532167" w:rsidRPr="007D2038" w:rsidRDefault="00532167" w:rsidP="00532167">
            <w:pPr>
              <w:keepNext/>
              <w:tabs>
                <w:tab w:val="left" w:pos="360"/>
              </w:tabs>
              <w:outlineLvl w:val="1"/>
              <w:rPr>
                <w:sz w:val="16"/>
                <w:szCs w:val="16"/>
              </w:rPr>
            </w:pPr>
            <w:r w:rsidRPr="007D2038">
              <w:rPr>
                <w:sz w:val="16"/>
                <w:szCs w:val="16"/>
              </w:rPr>
              <w:t>956 South Main, Suite A</w:t>
            </w:r>
          </w:p>
          <w:p w14:paraId="0FA86420" w14:textId="77777777" w:rsidR="00532167" w:rsidRPr="007D2038" w:rsidRDefault="00532167" w:rsidP="00532167">
            <w:pPr>
              <w:tabs>
                <w:tab w:val="left" w:pos="-720"/>
              </w:tabs>
              <w:suppressAutoHyphens/>
              <w:rPr>
                <w:sz w:val="16"/>
                <w:szCs w:val="16"/>
              </w:rPr>
            </w:pPr>
            <w:r w:rsidRPr="007D2038">
              <w:rPr>
                <w:sz w:val="16"/>
                <w:szCs w:val="16"/>
              </w:rPr>
              <w:t>Colville, Washington  99114</w:t>
            </w:r>
          </w:p>
          <w:p w14:paraId="4A15D918" w14:textId="77777777" w:rsidR="00532167" w:rsidRPr="007D2038" w:rsidRDefault="00532167" w:rsidP="00532167">
            <w:pPr>
              <w:tabs>
                <w:tab w:val="left" w:pos="-720"/>
              </w:tabs>
              <w:suppressAutoHyphens/>
              <w:rPr>
                <w:sz w:val="16"/>
                <w:szCs w:val="16"/>
              </w:rPr>
            </w:pPr>
            <w:r w:rsidRPr="007D2038">
              <w:rPr>
                <w:sz w:val="16"/>
                <w:szCs w:val="16"/>
              </w:rPr>
              <w:t>509/684-8421ext 6055 - Fax 509/685-0108</w:t>
            </w:r>
          </w:p>
          <w:p w14:paraId="433653C5" w14:textId="77777777" w:rsidR="00532167" w:rsidRPr="007D2038" w:rsidRDefault="00532167" w:rsidP="00532167">
            <w:pPr>
              <w:widowControl w:val="0"/>
              <w:tabs>
                <w:tab w:val="left" w:pos="-720"/>
              </w:tabs>
              <w:suppressAutoHyphens/>
              <w:spacing w:after="120"/>
              <w:rPr>
                <w:sz w:val="16"/>
                <w:szCs w:val="16"/>
              </w:rPr>
            </w:pPr>
            <w:r w:rsidRPr="007D2038">
              <w:rPr>
                <w:sz w:val="16"/>
                <w:szCs w:val="16"/>
              </w:rPr>
              <w:t xml:space="preserve">(Ferry, Lincoln, </w:t>
            </w:r>
            <w:r>
              <w:rPr>
                <w:sz w:val="16"/>
                <w:szCs w:val="16"/>
              </w:rPr>
              <w:t>Pend Oreille, &amp; Stevens Co.s</w:t>
            </w:r>
            <w:r w:rsidRPr="007D2038">
              <w:rPr>
                <w:sz w:val="16"/>
                <w:szCs w:val="16"/>
              </w:rPr>
              <w:t>) CD 5</w:t>
            </w:r>
          </w:p>
        </w:tc>
        <w:tc>
          <w:tcPr>
            <w:tcW w:w="3707" w:type="dxa"/>
          </w:tcPr>
          <w:p w14:paraId="1638958B" w14:textId="77777777" w:rsidR="00532167" w:rsidRPr="007D2038" w:rsidRDefault="00532167" w:rsidP="00532167">
            <w:pPr>
              <w:tabs>
                <w:tab w:val="left" w:pos="-720"/>
              </w:tabs>
              <w:suppressAutoHyphens/>
              <w:rPr>
                <w:b/>
                <w:sz w:val="16"/>
                <w:szCs w:val="16"/>
              </w:rPr>
            </w:pPr>
          </w:p>
          <w:p w14:paraId="13CDBB55" w14:textId="77777777" w:rsidR="00532167" w:rsidRPr="007D2038" w:rsidRDefault="00532167" w:rsidP="00532167">
            <w:pPr>
              <w:tabs>
                <w:tab w:val="left" w:pos="-720"/>
              </w:tabs>
              <w:suppressAutoHyphens/>
              <w:rPr>
                <w:b/>
                <w:sz w:val="16"/>
                <w:szCs w:val="16"/>
              </w:rPr>
            </w:pPr>
          </w:p>
          <w:p w14:paraId="56986A71" w14:textId="77777777" w:rsidR="00532167" w:rsidRPr="007D2038" w:rsidRDefault="00532167" w:rsidP="00532167">
            <w:pPr>
              <w:tabs>
                <w:tab w:val="left" w:pos="-720"/>
              </w:tabs>
              <w:suppressAutoHyphens/>
              <w:rPr>
                <w:b/>
                <w:sz w:val="16"/>
                <w:szCs w:val="16"/>
              </w:rPr>
            </w:pPr>
          </w:p>
          <w:p w14:paraId="30386497" w14:textId="77777777" w:rsidR="00532167" w:rsidRPr="007D2038" w:rsidRDefault="00532167" w:rsidP="00532167">
            <w:pPr>
              <w:widowControl w:val="0"/>
              <w:tabs>
                <w:tab w:val="left" w:pos="-720"/>
              </w:tabs>
              <w:suppressAutoHyphens/>
              <w:rPr>
                <w:sz w:val="16"/>
                <w:szCs w:val="16"/>
              </w:rPr>
            </w:pPr>
          </w:p>
        </w:tc>
      </w:tr>
      <w:tr w:rsidR="00532167" w:rsidRPr="007D2038" w14:paraId="16F4479B" w14:textId="77777777" w:rsidTr="00407C7A">
        <w:trPr>
          <w:trHeight w:val="53"/>
        </w:trPr>
        <w:tc>
          <w:tcPr>
            <w:tcW w:w="10615" w:type="dxa"/>
            <w:gridSpan w:val="3"/>
          </w:tcPr>
          <w:p w14:paraId="55C58E63" w14:textId="77777777" w:rsidR="00532167" w:rsidRPr="00A7017E" w:rsidRDefault="00532167" w:rsidP="00532167">
            <w:pPr>
              <w:tabs>
                <w:tab w:val="left" w:pos="-720"/>
              </w:tabs>
              <w:suppressAutoHyphens/>
              <w:rPr>
                <w:b/>
                <w:sz w:val="20"/>
                <w:szCs w:val="20"/>
                <w:u w:val="single"/>
              </w:rPr>
            </w:pPr>
            <w:r w:rsidRPr="007D2038">
              <w:rPr>
                <w:b/>
                <w:sz w:val="20"/>
                <w:szCs w:val="20"/>
                <w:u w:val="single"/>
              </w:rPr>
              <w:t>Tribes and Tribal Organizations</w:t>
            </w:r>
          </w:p>
        </w:tc>
      </w:tr>
      <w:tr w:rsidR="00532167" w:rsidRPr="007D2038" w14:paraId="7C257B5E" w14:textId="77777777" w:rsidTr="00407C7A">
        <w:trPr>
          <w:trHeight w:val="170"/>
        </w:trPr>
        <w:tc>
          <w:tcPr>
            <w:tcW w:w="3372" w:type="dxa"/>
          </w:tcPr>
          <w:p w14:paraId="346BBE68" w14:textId="77777777" w:rsidR="00532167" w:rsidRPr="007D2038" w:rsidRDefault="00532167" w:rsidP="00532167">
            <w:pPr>
              <w:keepNext/>
              <w:outlineLvl w:val="8"/>
              <w:rPr>
                <w:rFonts w:eastAsia="Arial Unicode MS"/>
                <w:b/>
                <w:bCs/>
                <w:sz w:val="16"/>
                <w:szCs w:val="16"/>
              </w:rPr>
            </w:pPr>
            <w:r w:rsidRPr="007D2038">
              <w:rPr>
                <w:rFonts w:eastAsia="Arial Unicode MS"/>
                <w:b/>
                <w:bCs/>
                <w:sz w:val="16"/>
                <w:szCs w:val="16"/>
              </w:rPr>
              <w:t>Yakama Nation Housing Authority</w:t>
            </w:r>
          </w:p>
          <w:p w14:paraId="24745EFE" w14:textId="77777777" w:rsidR="00532167" w:rsidRPr="007D2038" w:rsidRDefault="00532167" w:rsidP="00532167">
            <w:pPr>
              <w:rPr>
                <w:sz w:val="16"/>
                <w:szCs w:val="16"/>
              </w:rPr>
            </w:pPr>
            <w:r w:rsidRPr="007D2038">
              <w:rPr>
                <w:sz w:val="16"/>
                <w:szCs w:val="16"/>
              </w:rPr>
              <w:t>PO Box 156</w:t>
            </w:r>
          </w:p>
          <w:p w14:paraId="1F6D0D7E" w14:textId="77777777" w:rsidR="00532167" w:rsidRPr="007D2038" w:rsidRDefault="00532167" w:rsidP="00532167">
            <w:pPr>
              <w:rPr>
                <w:sz w:val="16"/>
                <w:szCs w:val="16"/>
              </w:rPr>
            </w:pPr>
            <w:r w:rsidRPr="007D2038">
              <w:rPr>
                <w:sz w:val="16"/>
                <w:szCs w:val="16"/>
              </w:rPr>
              <w:t>611 S Camas Ave</w:t>
            </w:r>
          </w:p>
          <w:p w14:paraId="35AB5EBC" w14:textId="77777777" w:rsidR="00532167" w:rsidRPr="007D2038" w:rsidRDefault="00532167" w:rsidP="00532167">
            <w:pPr>
              <w:rPr>
                <w:sz w:val="16"/>
                <w:szCs w:val="16"/>
              </w:rPr>
            </w:pPr>
            <w:r w:rsidRPr="007D2038">
              <w:rPr>
                <w:sz w:val="16"/>
                <w:szCs w:val="16"/>
              </w:rPr>
              <w:t>Wapato, WA 98951</w:t>
            </w:r>
          </w:p>
          <w:p w14:paraId="0A5E2279" w14:textId="77777777" w:rsidR="00532167" w:rsidRPr="007D2038" w:rsidRDefault="00532167" w:rsidP="00532167">
            <w:pPr>
              <w:rPr>
                <w:sz w:val="16"/>
                <w:szCs w:val="16"/>
              </w:rPr>
            </w:pPr>
            <w:r w:rsidRPr="007D2038">
              <w:rPr>
                <w:sz w:val="16"/>
                <w:szCs w:val="16"/>
              </w:rPr>
              <w:t>509/877-6171</w:t>
            </w:r>
          </w:p>
          <w:p w14:paraId="585D3D12" w14:textId="77777777" w:rsidR="00532167" w:rsidRPr="007D2038" w:rsidRDefault="00532167" w:rsidP="00532167">
            <w:pPr>
              <w:rPr>
                <w:b/>
                <w:sz w:val="16"/>
                <w:szCs w:val="16"/>
              </w:rPr>
            </w:pPr>
          </w:p>
        </w:tc>
        <w:tc>
          <w:tcPr>
            <w:tcW w:w="3536" w:type="dxa"/>
          </w:tcPr>
          <w:p w14:paraId="0BFCAF76" w14:textId="77777777" w:rsidR="00532167" w:rsidRPr="007D2038" w:rsidRDefault="00532167" w:rsidP="00532167">
            <w:pPr>
              <w:keepNext/>
              <w:tabs>
                <w:tab w:val="left" w:pos="360"/>
              </w:tabs>
              <w:outlineLvl w:val="1"/>
              <w:rPr>
                <w:b/>
                <w:bCs/>
                <w:sz w:val="16"/>
                <w:szCs w:val="16"/>
              </w:rPr>
            </w:pPr>
            <w:r w:rsidRPr="007D2038">
              <w:rPr>
                <w:b/>
                <w:bCs/>
                <w:sz w:val="16"/>
                <w:szCs w:val="16"/>
              </w:rPr>
              <w:t>South Puget Intertribal Planning Agency</w:t>
            </w:r>
          </w:p>
          <w:p w14:paraId="77E40620" w14:textId="77777777" w:rsidR="00532167" w:rsidRPr="007D2038" w:rsidRDefault="00532167" w:rsidP="00532167">
            <w:pPr>
              <w:rPr>
                <w:sz w:val="16"/>
                <w:szCs w:val="16"/>
              </w:rPr>
            </w:pPr>
            <w:r w:rsidRPr="007D2038">
              <w:rPr>
                <w:sz w:val="16"/>
                <w:szCs w:val="16"/>
              </w:rPr>
              <w:t>3104 SE Old Olympia Hwy</w:t>
            </w:r>
          </w:p>
          <w:p w14:paraId="01CBE5AD" w14:textId="77777777" w:rsidR="00532167" w:rsidRPr="007D2038" w:rsidRDefault="00532167" w:rsidP="00532167">
            <w:pPr>
              <w:rPr>
                <w:sz w:val="16"/>
                <w:szCs w:val="16"/>
              </w:rPr>
            </w:pPr>
            <w:r w:rsidRPr="007D2038">
              <w:rPr>
                <w:sz w:val="16"/>
                <w:szCs w:val="16"/>
              </w:rPr>
              <w:t>Shelton, WA 98584</w:t>
            </w:r>
          </w:p>
          <w:p w14:paraId="0636CEA1" w14:textId="77777777" w:rsidR="00532167" w:rsidRPr="007D2038" w:rsidRDefault="00532167" w:rsidP="00532167">
            <w:pPr>
              <w:rPr>
                <w:sz w:val="16"/>
                <w:szCs w:val="16"/>
              </w:rPr>
            </w:pPr>
            <w:r w:rsidRPr="007D2038">
              <w:rPr>
                <w:sz w:val="16"/>
                <w:szCs w:val="16"/>
              </w:rPr>
              <w:t>360/426.3990</w:t>
            </w:r>
          </w:p>
        </w:tc>
        <w:tc>
          <w:tcPr>
            <w:tcW w:w="3707" w:type="dxa"/>
          </w:tcPr>
          <w:p w14:paraId="7FA1B37B" w14:textId="77777777" w:rsidR="00532167" w:rsidRPr="007D2038" w:rsidRDefault="00532167" w:rsidP="00532167">
            <w:pPr>
              <w:tabs>
                <w:tab w:val="left" w:pos="-720"/>
                <w:tab w:val="left" w:pos="207"/>
              </w:tabs>
              <w:suppressAutoHyphens/>
              <w:rPr>
                <w:b/>
                <w:sz w:val="16"/>
                <w:szCs w:val="16"/>
              </w:rPr>
            </w:pPr>
            <w:r w:rsidRPr="007D2038">
              <w:rPr>
                <w:b/>
                <w:sz w:val="16"/>
                <w:szCs w:val="16"/>
              </w:rPr>
              <w:t>Spokane Indian Housing Authority</w:t>
            </w:r>
          </w:p>
          <w:p w14:paraId="796F60F8" w14:textId="77777777" w:rsidR="00532167" w:rsidRPr="007D2038" w:rsidRDefault="00532167" w:rsidP="00532167">
            <w:pPr>
              <w:tabs>
                <w:tab w:val="left" w:pos="-720"/>
                <w:tab w:val="left" w:pos="207"/>
              </w:tabs>
              <w:suppressAutoHyphens/>
              <w:rPr>
                <w:sz w:val="16"/>
                <w:szCs w:val="16"/>
              </w:rPr>
            </w:pPr>
            <w:r w:rsidRPr="007D2038">
              <w:rPr>
                <w:sz w:val="16"/>
                <w:szCs w:val="16"/>
              </w:rPr>
              <w:t>PO Box 100</w:t>
            </w:r>
          </w:p>
          <w:p w14:paraId="40E7FF5B" w14:textId="77777777" w:rsidR="00532167" w:rsidRPr="007D2038" w:rsidRDefault="00532167" w:rsidP="00532167">
            <w:pPr>
              <w:tabs>
                <w:tab w:val="left" w:pos="-720"/>
                <w:tab w:val="left" w:pos="207"/>
              </w:tabs>
              <w:suppressAutoHyphens/>
              <w:rPr>
                <w:sz w:val="16"/>
                <w:szCs w:val="16"/>
              </w:rPr>
            </w:pPr>
            <w:r w:rsidRPr="007D2038">
              <w:rPr>
                <w:sz w:val="16"/>
                <w:szCs w:val="16"/>
              </w:rPr>
              <w:t>6195 Ford-Wellpinit Road</w:t>
            </w:r>
          </w:p>
          <w:p w14:paraId="1F3C2A3D" w14:textId="77777777" w:rsidR="00532167" w:rsidRPr="007D2038" w:rsidRDefault="00532167" w:rsidP="00532167">
            <w:pPr>
              <w:tabs>
                <w:tab w:val="left" w:pos="-720"/>
                <w:tab w:val="left" w:pos="207"/>
              </w:tabs>
              <w:suppressAutoHyphens/>
              <w:rPr>
                <w:sz w:val="16"/>
                <w:szCs w:val="16"/>
              </w:rPr>
            </w:pPr>
            <w:r w:rsidRPr="007D2038">
              <w:rPr>
                <w:sz w:val="16"/>
                <w:szCs w:val="16"/>
              </w:rPr>
              <w:t>Wellpinit, WA 99040</w:t>
            </w:r>
          </w:p>
          <w:p w14:paraId="622D3A61" w14:textId="77777777" w:rsidR="00532167" w:rsidRPr="007D2038" w:rsidRDefault="00532167" w:rsidP="00532167">
            <w:pPr>
              <w:tabs>
                <w:tab w:val="left" w:pos="-720"/>
                <w:tab w:val="left" w:pos="207"/>
              </w:tabs>
              <w:suppressAutoHyphens/>
              <w:rPr>
                <w:b/>
                <w:sz w:val="16"/>
                <w:szCs w:val="16"/>
              </w:rPr>
            </w:pPr>
            <w:r w:rsidRPr="007D2038">
              <w:rPr>
                <w:sz w:val="16"/>
                <w:szCs w:val="16"/>
              </w:rPr>
              <w:t>509/877-6171 ext 1101</w:t>
            </w:r>
          </w:p>
        </w:tc>
      </w:tr>
    </w:tbl>
    <w:p w14:paraId="44FAC713" w14:textId="77777777" w:rsidR="00896BC1" w:rsidRPr="00896BC1" w:rsidRDefault="00896BC1" w:rsidP="00896BC1"/>
    <w:p w14:paraId="4796CBD9" w14:textId="77777777" w:rsidR="00407C7A" w:rsidRDefault="00407C7A" w:rsidP="00460C2A">
      <w:pPr>
        <w:pStyle w:val="Heading9"/>
        <w:ind w:left="360" w:firstLine="360"/>
        <w:jc w:val="left"/>
        <w:rPr>
          <w:rFonts w:ascii="Calibri" w:hAnsi="Calibri"/>
          <w:b w:val="0"/>
          <w:sz w:val="22"/>
          <w:szCs w:val="22"/>
        </w:rPr>
        <w:sectPr w:rsidR="00407C7A" w:rsidSect="00105B57">
          <w:type w:val="continuous"/>
          <w:pgSz w:w="12240" w:h="15840" w:code="1"/>
          <w:pgMar w:top="245" w:right="720" w:bottom="245" w:left="720" w:header="0" w:footer="0" w:gutter="0"/>
          <w:pgNumType w:start="8"/>
          <w:cols w:space="720"/>
          <w:docGrid w:linePitch="360"/>
        </w:sectPr>
      </w:pPr>
    </w:p>
    <w:p w14:paraId="63B3FC8A" w14:textId="6408FB1F" w:rsidR="00362AA8" w:rsidRDefault="00362AA8" w:rsidP="00460C2A">
      <w:pPr>
        <w:pStyle w:val="Heading9"/>
        <w:ind w:left="360" w:firstLine="360"/>
        <w:jc w:val="left"/>
        <w:rPr>
          <w:rFonts w:ascii="Calibri" w:hAnsi="Calibri"/>
          <w:b w:val="0"/>
          <w:sz w:val="22"/>
          <w:szCs w:val="22"/>
        </w:rPr>
      </w:pPr>
    </w:p>
    <w:p w14:paraId="0AEC35C5" w14:textId="77777777" w:rsidR="00B51325" w:rsidRPr="00A4535B" w:rsidRDefault="00B51325" w:rsidP="00460C2A">
      <w:pPr>
        <w:pStyle w:val="Heading9"/>
        <w:ind w:left="360" w:firstLine="360"/>
        <w:jc w:val="left"/>
        <w:rPr>
          <w:rFonts w:ascii="Calibri" w:hAnsi="Calibri"/>
          <w:b w:val="0"/>
          <w:sz w:val="22"/>
          <w:szCs w:val="22"/>
        </w:rPr>
      </w:pPr>
      <w:r w:rsidRPr="00A4535B">
        <w:rPr>
          <w:rFonts w:ascii="Calibri" w:hAnsi="Calibri"/>
          <w:b w:val="0"/>
          <w:sz w:val="22"/>
          <w:szCs w:val="22"/>
        </w:rPr>
        <w:t>2.</w:t>
      </w:r>
      <w:r w:rsidRPr="00A4535B">
        <w:rPr>
          <w:rFonts w:ascii="Calibri" w:hAnsi="Calibri"/>
          <w:b w:val="0"/>
          <w:sz w:val="22"/>
          <w:szCs w:val="22"/>
        </w:rPr>
        <w:tab/>
        <w:t>Allocation and Production Schedule</w:t>
      </w:r>
      <w:r w:rsidR="00235002">
        <w:rPr>
          <w:rFonts w:ascii="Calibri" w:hAnsi="Calibri"/>
          <w:b w:val="0"/>
          <w:sz w:val="22"/>
          <w:szCs w:val="22"/>
        </w:rPr>
        <w:t>*</w:t>
      </w:r>
    </w:p>
    <w:p w14:paraId="22D76ECE" w14:textId="77777777" w:rsidR="00B51325" w:rsidRPr="00057389" w:rsidRDefault="00B51325" w:rsidP="00B51325">
      <w:pPr>
        <w:rPr>
          <w:rFonts w:cs="Arial"/>
          <w:b/>
          <w:sz w:val="18"/>
          <w:szCs w:val="18"/>
        </w:rPr>
      </w:pPr>
      <w:r>
        <w:tab/>
      </w:r>
      <w:r w:rsidRPr="00057389">
        <w:rPr>
          <w:sz w:val="18"/>
          <w:szCs w:val="18"/>
        </w:rPr>
        <w:tab/>
      </w:r>
    </w:p>
    <w:tbl>
      <w:tblPr>
        <w:tblW w:w="10048" w:type="dxa"/>
        <w:tblInd w:w="495" w:type="dxa"/>
        <w:tblLook w:val="0000" w:firstRow="0" w:lastRow="0" w:firstColumn="0" w:lastColumn="0" w:noHBand="0" w:noVBand="0"/>
      </w:tblPr>
      <w:tblGrid>
        <w:gridCol w:w="6183"/>
        <w:gridCol w:w="1980"/>
        <w:gridCol w:w="1885"/>
      </w:tblGrid>
      <w:tr w:rsidR="00B51325" w:rsidRPr="004C2FAE" w14:paraId="30FB2D7B" w14:textId="77777777" w:rsidTr="004C2FAE">
        <w:trPr>
          <w:trHeight w:val="576"/>
        </w:trPr>
        <w:tc>
          <w:tcPr>
            <w:tcW w:w="6183" w:type="dxa"/>
            <w:tcBorders>
              <w:top w:val="single" w:sz="8" w:space="0" w:color="auto"/>
              <w:left w:val="single" w:sz="8" w:space="0" w:color="auto"/>
              <w:bottom w:val="single" w:sz="8" w:space="0" w:color="auto"/>
              <w:right w:val="single" w:sz="8" w:space="0" w:color="auto"/>
            </w:tcBorders>
            <w:shd w:val="clear" w:color="auto" w:fill="76923C"/>
            <w:noWrap/>
            <w:vAlign w:val="center"/>
          </w:tcPr>
          <w:p w14:paraId="3DC29D11" w14:textId="77777777" w:rsidR="00B51325" w:rsidRPr="00345474" w:rsidRDefault="00B51325" w:rsidP="00B51325">
            <w:pPr>
              <w:ind w:firstLine="360"/>
              <w:jc w:val="center"/>
              <w:rPr>
                <w:rFonts w:cs="Arial"/>
                <w:b/>
                <w:bCs/>
                <w:sz w:val="22"/>
                <w:szCs w:val="22"/>
              </w:rPr>
            </w:pPr>
            <w:bookmarkStart w:id="1" w:name="RANGE!A1:H39"/>
            <w:r w:rsidRPr="00345474">
              <w:rPr>
                <w:rFonts w:cs="Arial"/>
                <w:b/>
                <w:bCs/>
                <w:sz w:val="22"/>
                <w:szCs w:val="22"/>
              </w:rPr>
              <w:t>Agency</w:t>
            </w:r>
            <w:bookmarkEnd w:id="1"/>
          </w:p>
        </w:tc>
        <w:tc>
          <w:tcPr>
            <w:tcW w:w="1980" w:type="dxa"/>
            <w:tcBorders>
              <w:top w:val="single" w:sz="8" w:space="0" w:color="auto"/>
              <w:left w:val="nil"/>
              <w:bottom w:val="nil"/>
              <w:right w:val="single" w:sz="8" w:space="0" w:color="auto"/>
            </w:tcBorders>
            <w:shd w:val="clear" w:color="auto" w:fill="76923C"/>
            <w:noWrap/>
            <w:vAlign w:val="center"/>
          </w:tcPr>
          <w:p w14:paraId="6E1072E9" w14:textId="77777777" w:rsidR="00B51325" w:rsidRPr="00DB6BFF" w:rsidRDefault="00B51325" w:rsidP="00B51325">
            <w:pPr>
              <w:jc w:val="center"/>
              <w:rPr>
                <w:rFonts w:cs="Arial"/>
                <w:b/>
                <w:bCs/>
                <w:sz w:val="22"/>
                <w:szCs w:val="22"/>
                <w:highlight w:val="yellow"/>
              </w:rPr>
            </w:pPr>
            <w:r w:rsidRPr="001A48DF">
              <w:rPr>
                <w:rFonts w:cs="Arial"/>
                <w:b/>
                <w:bCs/>
                <w:sz w:val="22"/>
                <w:szCs w:val="22"/>
              </w:rPr>
              <w:t>Estimated Units</w:t>
            </w:r>
          </w:p>
        </w:tc>
        <w:tc>
          <w:tcPr>
            <w:tcW w:w="1885" w:type="dxa"/>
            <w:tcBorders>
              <w:top w:val="single" w:sz="8" w:space="0" w:color="auto"/>
              <w:left w:val="nil"/>
              <w:bottom w:val="single" w:sz="4" w:space="0" w:color="auto"/>
              <w:right w:val="single" w:sz="8" w:space="0" w:color="auto"/>
            </w:tcBorders>
            <w:shd w:val="clear" w:color="auto" w:fill="76923C"/>
            <w:noWrap/>
            <w:vAlign w:val="center"/>
          </w:tcPr>
          <w:p w14:paraId="08153767" w14:textId="77777777" w:rsidR="00B51325" w:rsidRPr="00DB6BFF" w:rsidRDefault="00B51325" w:rsidP="00B51325">
            <w:pPr>
              <w:jc w:val="center"/>
              <w:rPr>
                <w:rFonts w:cs="Arial"/>
                <w:b/>
                <w:bCs/>
                <w:sz w:val="22"/>
                <w:szCs w:val="22"/>
              </w:rPr>
            </w:pPr>
            <w:r w:rsidRPr="00DB6BFF">
              <w:rPr>
                <w:rFonts w:cs="Arial"/>
                <w:b/>
                <w:bCs/>
                <w:sz w:val="22"/>
                <w:szCs w:val="22"/>
              </w:rPr>
              <w:t>Budget</w:t>
            </w:r>
          </w:p>
        </w:tc>
      </w:tr>
      <w:tr w:rsidR="00245D98" w:rsidRPr="004C2FAE" w14:paraId="302DD668"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F0C90F7" w14:textId="77777777" w:rsidR="00245D98" w:rsidRPr="004C2FAE" w:rsidRDefault="00245D98" w:rsidP="00245D98">
            <w:pPr>
              <w:rPr>
                <w:sz w:val="22"/>
                <w:szCs w:val="22"/>
              </w:rPr>
            </w:pPr>
            <w:r w:rsidRPr="004C2FAE">
              <w:rPr>
                <w:sz w:val="22"/>
                <w:szCs w:val="22"/>
              </w:rPr>
              <w:t>401 - Benton-Franklin Community Action Committee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0221FF0"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22</w:t>
            </w:r>
          </w:p>
        </w:tc>
        <w:tc>
          <w:tcPr>
            <w:tcW w:w="1885" w:type="dxa"/>
            <w:tcBorders>
              <w:top w:val="single" w:sz="4" w:space="0" w:color="auto"/>
              <w:left w:val="nil"/>
              <w:bottom w:val="single" w:sz="4" w:space="0" w:color="auto"/>
              <w:right w:val="single" w:sz="4" w:space="0" w:color="auto"/>
            </w:tcBorders>
            <w:shd w:val="clear" w:color="auto" w:fill="auto"/>
            <w:noWrap/>
          </w:tcPr>
          <w:p w14:paraId="082FE340"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$157,101.33 </w:t>
            </w:r>
          </w:p>
        </w:tc>
      </w:tr>
      <w:tr w:rsidR="00245D98" w:rsidRPr="007D21A8" w14:paraId="08497F66"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9872A8C" w14:textId="77777777" w:rsidR="00245D98" w:rsidRPr="004C2FAE" w:rsidRDefault="00245D98" w:rsidP="00245D98">
            <w:pPr>
              <w:rPr>
                <w:sz w:val="22"/>
                <w:szCs w:val="22"/>
              </w:rPr>
            </w:pPr>
            <w:r w:rsidRPr="004C2FAE">
              <w:rPr>
                <w:sz w:val="22"/>
                <w:szCs w:val="22"/>
              </w:rPr>
              <w:t>402 - Blue Mountain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017823BD"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8</w:t>
            </w:r>
          </w:p>
        </w:tc>
        <w:tc>
          <w:tcPr>
            <w:tcW w:w="1885" w:type="dxa"/>
            <w:tcBorders>
              <w:top w:val="single" w:sz="4" w:space="0" w:color="auto"/>
              <w:left w:val="nil"/>
              <w:bottom w:val="single" w:sz="4" w:space="0" w:color="auto"/>
              <w:right w:val="single" w:sz="4" w:space="0" w:color="auto"/>
            </w:tcBorders>
            <w:shd w:val="clear" w:color="auto" w:fill="auto"/>
            <w:noWrap/>
          </w:tcPr>
          <w:p w14:paraId="78FFCC31"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$59,822.16 </w:t>
            </w:r>
          </w:p>
        </w:tc>
      </w:tr>
      <w:tr w:rsidR="00245D98" w:rsidRPr="007D21A8" w14:paraId="794CDA07"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06A913FF" w14:textId="77777777" w:rsidR="00245D98" w:rsidRPr="007D21A8" w:rsidRDefault="00245D98" w:rsidP="00245D98">
            <w:pPr>
              <w:rPr>
                <w:sz w:val="22"/>
                <w:szCs w:val="22"/>
              </w:rPr>
            </w:pPr>
            <w:r w:rsidRPr="007D21A8">
              <w:rPr>
                <w:sz w:val="22"/>
                <w:szCs w:val="22"/>
              </w:rPr>
              <w:t>403 - Chelan-Douglas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1F70C9FF"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10</w:t>
            </w:r>
          </w:p>
        </w:tc>
        <w:tc>
          <w:tcPr>
            <w:tcW w:w="1885" w:type="dxa"/>
            <w:tcBorders>
              <w:top w:val="single" w:sz="4" w:space="0" w:color="auto"/>
              <w:left w:val="nil"/>
              <w:bottom w:val="single" w:sz="4" w:space="0" w:color="auto"/>
              <w:right w:val="single" w:sz="4" w:space="0" w:color="auto"/>
            </w:tcBorders>
            <w:shd w:val="clear" w:color="auto" w:fill="auto"/>
            <w:noWrap/>
          </w:tcPr>
          <w:p w14:paraId="4502037E"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$71,495.94 </w:t>
            </w:r>
          </w:p>
        </w:tc>
      </w:tr>
      <w:tr w:rsidR="00245D98" w:rsidRPr="007D21A8" w14:paraId="69631F4B"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145535E8" w14:textId="77777777" w:rsidR="00245D98" w:rsidRPr="007D21A8" w:rsidRDefault="00245D98" w:rsidP="00245D98">
            <w:pPr>
              <w:rPr>
                <w:sz w:val="22"/>
                <w:szCs w:val="22"/>
              </w:rPr>
            </w:pPr>
            <w:r w:rsidRPr="007D21A8">
              <w:rPr>
                <w:sz w:val="22"/>
                <w:szCs w:val="22"/>
              </w:rPr>
              <w:t>404 - City of Seattle Office of Housing-HomeWise</w:t>
            </w:r>
          </w:p>
        </w:tc>
        <w:tc>
          <w:tcPr>
            <w:tcW w:w="1980" w:type="dxa"/>
            <w:tcBorders>
              <w:top w:val="nil"/>
              <w:left w:val="single" w:sz="4" w:space="0" w:color="auto"/>
              <w:bottom w:val="single" w:sz="4" w:space="0" w:color="auto"/>
              <w:right w:val="single" w:sz="4" w:space="0" w:color="auto"/>
            </w:tcBorders>
            <w:shd w:val="clear" w:color="auto" w:fill="auto"/>
            <w:noWrap/>
          </w:tcPr>
          <w:p w14:paraId="2401C665"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68</w:t>
            </w:r>
          </w:p>
        </w:tc>
        <w:tc>
          <w:tcPr>
            <w:tcW w:w="1885" w:type="dxa"/>
            <w:tcBorders>
              <w:top w:val="single" w:sz="4" w:space="0" w:color="auto"/>
              <w:left w:val="nil"/>
              <w:bottom w:val="single" w:sz="4" w:space="0" w:color="auto"/>
              <w:right w:val="single" w:sz="4" w:space="0" w:color="auto"/>
            </w:tcBorders>
            <w:shd w:val="clear" w:color="auto" w:fill="auto"/>
            <w:noWrap/>
          </w:tcPr>
          <w:p w14:paraId="7324E49C"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$452,013.77 </w:t>
            </w:r>
          </w:p>
        </w:tc>
      </w:tr>
      <w:tr w:rsidR="00245D98" w:rsidRPr="007D21A8" w14:paraId="2EF29F82"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1AB46C5F" w14:textId="77777777" w:rsidR="00245D98" w:rsidRPr="007D21A8" w:rsidRDefault="00245D98" w:rsidP="00245D98">
            <w:pPr>
              <w:rPr>
                <w:sz w:val="22"/>
                <w:szCs w:val="22"/>
              </w:rPr>
            </w:pPr>
            <w:r w:rsidRPr="007D21A8">
              <w:rPr>
                <w:sz w:val="22"/>
                <w:szCs w:val="22"/>
              </w:rPr>
              <w:t>405 - Olympic Community Action Programs</w:t>
            </w:r>
          </w:p>
        </w:tc>
        <w:tc>
          <w:tcPr>
            <w:tcW w:w="1980" w:type="dxa"/>
            <w:tcBorders>
              <w:top w:val="nil"/>
              <w:left w:val="single" w:sz="4" w:space="0" w:color="auto"/>
              <w:bottom w:val="single" w:sz="4" w:space="0" w:color="auto"/>
              <w:right w:val="single" w:sz="4" w:space="0" w:color="auto"/>
            </w:tcBorders>
            <w:shd w:val="clear" w:color="auto" w:fill="auto"/>
            <w:noWrap/>
          </w:tcPr>
          <w:p w14:paraId="16AE301D"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11</w:t>
            </w:r>
          </w:p>
        </w:tc>
        <w:tc>
          <w:tcPr>
            <w:tcW w:w="1885" w:type="dxa"/>
            <w:tcBorders>
              <w:top w:val="single" w:sz="4" w:space="0" w:color="auto"/>
              <w:left w:val="nil"/>
              <w:bottom w:val="single" w:sz="4" w:space="0" w:color="auto"/>
              <w:right w:val="single" w:sz="4" w:space="0" w:color="auto"/>
            </w:tcBorders>
            <w:shd w:val="clear" w:color="auto" w:fill="auto"/>
            <w:noWrap/>
          </w:tcPr>
          <w:p w14:paraId="33787378"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$78,615.33 </w:t>
            </w:r>
          </w:p>
        </w:tc>
      </w:tr>
      <w:tr w:rsidR="00245D98" w:rsidRPr="007D21A8" w14:paraId="4E792C72"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CDDFAB2" w14:textId="77777777" w:rsidR="00245D98" w:rsidRPr="007D21A8" w:rsidRDefault="00245D98" w:rsidP="00245D98">
            <w:pPr>
              <w:rPr>
                <w:sz w:val="22"/>
                <w:szCs w:val="22"/>
              </w:rPr>
            </w:pPr>
            <w:r w:rsidRPr="007D21A8">
              <w:rPr>
                <w:sz w:val="22"/>
                <w:szCs w:val="22"/>
              </w:rPr>
              <w:t xml:space="preserve">406 - Clark County Dept. of Community Services </w:t>
            </w:r>
          </w:p>
        </w:tc>
        <w:tc>
          <w:tcPr>
            <w:tcW w:w="1980" w:type="dxa"/>
            <w:tcBorders>
              <w:top w:val="nil"/>
              <w:left w:val="single" w:sz="4" w:space="0" w:color="auto"/>
              <w:bottom w:val="single" w:sz="4" w:space="0" w:color="auto"/>
              <w:right w:val="single" w:sz="4" w:space="0" w:color="auto"/>
            </w:tcBorders>
            <w:shd w:val="clear" w:color="auto" w:fill="auto"/>
            <w:noWrap/>
          </w:tcPr>
          <w:p w14:paraId="5AE7488B"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31</w:t>
            </w:r>
          </w:p>
        </w:tc>
        <w:tc>
          <w:tcPr>
            <w:tcW w:w="1885" w:type="dxa"/>
            <w:tcBorders>
              <w:top w:val="single" w:sz="4" w:space="0" w:color="auto"/>
              <w:left w:val="nil"/>
              <w:bottom w:val="single" w:sz="4" w:space="0" w:color="auto"/>
              <w:right w:val="single" w:sz="4" w:space="0" w:color="auto"/>
            </w:tcBorders>
            <w:shd w:val="clear" w:color="auto" w:fill="auto"/>
            <w:noWrap/>
          </w:tcPr>
          <w:p w14:paraId="75D6DA14"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$214,817.56 </w:t>
            </w:r>
          </w:p>
        </w:tc>
      </w:tr>
      <w:tr w:rsidR="00245D98" w:rsidRPr="007D21A8" w14:paraId="63149BF1" w14:textId="77777777" w:rsidTr="006D5FE0">
        <w:trPr>
          <w:trHeight w:val="358"/>
        </w:trPr>
        <w:tc>
          <w:tcPr>
            <w:tcW w:w="6183" w:type="dxa"/>
            <w:tcBorders>
              <w:top w:val="nil"/>
              <w:left w:val="single" w:sz="8" w:space="0" w:color="auto"/>
              <w:bottom w:val="single" w:sz="8" w:space="0" w:color="auto"/>
              <w:right w:val="nil"/>
            </w:tcBorders>
            <w:shd w:val="clear" w:color="auto" w:fill="auto"/>
            <w:noWrap/>
            <w:vAlign w:val="bottom"/>
          </w:tcPr>
          <w:p w14:paraId="19AB02EF" w14:textId="77777777" w:rsidR="00245D98" w:rsidRPr="007D21A8" w:rsidRDefault="00245D98" w:rsidP="00245D98">
            <w:pPr>
              <w:rPr>
                <w:sz w:val="22"/>
                <w:szCs w:val="22"/>
              </w:rPr>
            </w:pPr>
            <w:r w:rsidRPr="007D21A8">
              <w:rPr>
                <w:sz w:val="22"/>
                <w:szCs w:val="22"/>
              </w:rPr>
              <w:t>407 - Coastal Community Action Program</w:t>
            </w:r>
          </w:p>
        </w:tc>
        <w:tc>
          <w:tcPr>
            <w:tcW w:w="1980" w:type="dxa"/>
            <w:tcBorders>
              <w:top w:val="nil"/>
              <w:left w:val="single" w:sz="4" w:space="0" w:color="auto"/>
              <w:bottom w:val="single" w:sz="4" w:space="0" w:color="auto"/>
              <w:right w:val="single" w:sz="4" w:space="0" w:color="auto"/>
            </w:tcBorders>
            <w:shd w:val="clear" w:color="auto" w:fill="auto"/>
            <w:noWrap/>
          </w:tcPr>
          <w:p w14:paraId="509C456B"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12</w:t>
            </w:r>
          </w:p>
        </w:tc>
        <w:tc>
          <w:tcPr>
            <w:tcW w:w="1885" w:type="dxa"/>
            <w:tcBorders>
              <w:top w:val="single" w:sz="4" w:space="0" w:color="auto"/>
              <w:left w:val="nil"/>
              <w:bottom w:val="single" w:sz="4" w:space="0" w:color="auto"/>
              <w:right w:val="single" w:sz="4" w:space="0" w:color="auto"/>
            </w:tcBorders>
            <w:shd w:val="clear" w:color="auto" w:fill="auto"/>
            <w:noWrap/>
          </w:tcPr>
          <w:p w14:paraId="161FF55D"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$81,680.57 </w:t>
            </w:r>
          </w:p>
        </w:tc>
      </w:tr>
      <w:tr w:rsidR="00245D98" w:rsidRPr="007D21A8" w14:paraId="6467FC70"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8AF5E5E" w14:textId="77777777" w:rsidR="00245D98" w:rsidRPr="007D21A8" w:rsidRDefault="00245D98" w:rsidP="00245D98">
            <w:pPr>
              <w:rPr>
                <w:sz w:val="22"/>
                <w:szCs w:val="22"/>
              </w:rPr>
            </w:pPr>
            <w:r w:rsidRPr="007D21A8">
              <w:rPr>
                <w:sz w:val="22"/>
                <w:szCs w:val="22"/>
              </w:rPr>
              <w:t xml:space="preserve">408 - Community Action Partnership - Idaho </w:t>
            </w:r>
          </w:p>
        </w:tc>
        <w:tc>
          <w:tcPr>
            <w:tcW w:w="1980" w:type="dxa"/>
            <w:tcBorders>
              <w:top w:val="nil"/>
              <w:left w:val="single" w:sz="4" w:space="0" w:color="auto"/>
              <w:bottom w:val="single" w:sz="4" w:space="0" w:color="auto"/>
              <w:right w:val="single" w:sz="4" w:space="0" w:color="auto"/>
            </w:tcBorders>
            <w:shd w:val="clear" w:color="auto" w:fill="auto"/>
            <w:noWrap/>
          </w:tcPr>
          <w:p w14:paraId="6AC4129D"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2</w:t>
            </w:r>
          </w:p>
        </w:tc>
        <w:tc>
          <w:tcPr>
            <w:tcW w:w="1885" w:type="dxa"/>
            <w:tcBorders>
              <w:top w:val="single" w:sz="4" w:space="0" w:color="auto"/>
              <w:left w:val="nil"/>
              <w:bottom w:val="single" w:sz="4" w:space="0" w:color="auto"/>
              <w:right w:val="single" w:sz="4" w:space="0" w:color="auto"/>
            </w:tcBorders>
            <w:shd w:val="clear" w:color="auto" w:fill="auto"/>
            <w:noWrap/>
          </w:tcPr>
          <w:p w14:paraId="7F0B0266"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$18,489.61 </w:t>
            </w:r>
          </w:p>
        </w:tc>
      </w:tr>
      <w:tr w:rsidR="00245D98" w:rsidRPr="007D21A8" w14:paraId="50A1F714"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044C386C" w14:textId="77777777" w:rsidR="00245D98" w:rsidRPr="007D21A8" w:rsidRDefault="00245D98" w:rsidP="00245D98">
            <w:pPr>
              <w:rPr>
                <w:sz w:val="22"/>
                <w:szCs w:val="22"/>
              </w:rPr>
            </w:pPr>
            <w:r w:rsidRPr="007D21A8">
              <w:rPr>
                <w:sz w:val="22"/>
                <w:szCs w:val="22"/>
              </w:rPr>
              <w:t>409 - Community Action Center of Whitman County</w:t>
            </w:r>
          </w:p>
        </w:tc>
        <w:tc>
          <w:tcPr>
            <w:tcW w:w="1980" w:type="dxa"/>
            <w:tcBorders>
              <w:top w:val="nil"/>
              <w:left w:val="single" w:sz="4" w:space="0" w:color="auto"/>
              <w:bottom w:val="single" w:sz="4" w:space="0" w:color="auto"/>
              <w:right w:val="single" w:sz="4" w:space="0" w:color="auto"/>
            </w:tcBorders>
            <w:shd w:val="clear" w:color="auto" w:fill="auto"/>
            <w:noWrap/>
          </w:tcPr>
          <w:p w14:paraId="7B1D31A4"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10</w:t>
            </w:r>
          </w:p>
        </w:tc>
        <w:tc>
          <w:tcPr>
            <w:tcW w:w="1885" w:type="dxa"/>
            <w:tcBorders>
              <w:top w:val="single" w:sz="4" w:space="0" w:color="auto"/>
              <w:left w:val="nil"/>
              <w:bottom w:val="single" w:sz="4" w:space="0" w:color="auto"/>
              <w:right w:val="single" w:sz="4" w:space="0" w:color="auto"/>
            </w:tcBorders>
            <w:shd w:val="clear" w:color="auto" w:fill="auto"/>
            <w:noWrap/>
          </w:tcPr>
          <w:p w14:paraId="2A065970"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$72,620.41 </w:t>
            </w:r>
          </w:p>
        </w:tc>
      </w:tr>
      <w:tr w:rsidR="00245D98" w:rsidRPr="007D21A8" w14:paraId="53C488A5"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090887D" w14:textId="77777777" w:rsidR="00245D98" w:rsidRPr="007D21A8" w:rsidRDefault="00245D98" w:rsidP="00245D98">
            <w:pPr>
              <w:rPr>
                <w:sz w:val="22"/>
                <w:szCs w:val="22"/>
              </w:rPr>
            </w:pPr>
            <w:r w:rsidRPr="007D21A8">
              <w:rPr>
                <w:sz w:val="22"/>
                <w:szCs w:val="22"/>
              </w:rPr>
              <w:t xml:space="preserve">410 - Community Action Council of Lewis, Mason </w:t>
            </w:r>
            <w:r>
              <w:rPr>
                <w:sz w:val="22"/>
                <w:szCs w:val="22"/>
              </w:rPr>
              <w:t>&amp; Thurston Co’s.</w:t>
            </w:r>
          </w:p>
        </w:tc>
        <w:tc>
          <w:tcPr>
            <w:tcW w:w="1980" w:type="dxa"/>
            <w:tcBorders>
              <w:top w:val="nil"/>
              <w:left w:val="single" w:sz="4" w:space="0" w:color="auto"/>
              <w:bottom w:val="single" w:sz="4" w:space="0" w:color="auto"/>
              <w:right w:val="single" w:sz="4" w:space="0" w:color="auto"/>
            </w:tcBorders>
            <w:shd w:val="clear" w:color="auto" w:fill="auto"/>
            <w:noWrap/>
          </w:tcPr>
          <w:p w14:paraId="73D11586"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34</w:t>
            </w:r>
          </w:p>
        </w:tc>
        <w:tc>
          <w:tcPr>
            <w:tcW w:w="1885" w:type="dxa"/>
            <w:tcBorders>
              <w:top w:val="single" w:sz="4" w:space="0" w:color="auto"/>
              <w:left w:val="nil"/>
              <w:bottom w:val="single" w:sz="4" w:space="0" w:color="auto"/>
              <w:right w:val="single" w:sz="4" w:space="0" w:color="auto"/>
            </w:tcBorders>
            <w:shd w:val="clear" w:color="auto" w:fill="auto"/>
            <w:noWrap/>
          </w:tcPr>
          <w:p w14:paraId="3733A819"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$240,497.91 </w:t>
            </w:r>
          </w:p>
        </w:tc>
      </w:tr>
      <w:tr w:rsidR="00245D98" w:rsidRPr="007D21A8" w14:paraId="708A0FD0"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35BAF94F" w14:textId="77777777" w:rsidR="00245D98" w:rsidRPr="007D21A8" w:rsidRDefault="00245D98" w:rsidP="00245D98">
            <w:pPr>
              <w:rPr>
                <w:sz w:val="22"/>
                <w:szCs w:val="22"/>
              </w:rPr>
            </w:pPr>
            <w:r w:rsidRPr="007D21A8">
              <w:rPr>
                <w:sz w:val="22"/>
                <w:szCs w:val="22"/>
              </w:rPr>
              <w:t>412 - Housing Authority of Skagit County</w:t>
            </w:r>
          </w:p>
        </w:tc>
        <w:tc>
          <w:tcPr>
            <w:tcW w:w="1980" w:type="dxa"/>
            <w:tcBorders>
              <w:top w:val="nil"/>
              <w:left w:val="single" w:sz="4" w:space="0" w:color="auto"/>
              <w:bottom w:val="single" w:sz="4" w:space="0" w:color="auto"/>
              <w:right w:val="single" w:sz="4" w:space="0" w:color="auto"/>
            </w:tcBorders>
            <w:shd w:val="clear" w:color="auto" w:fill="auto"/>
            <w:noWrap/>
          </w:tcPr>
          <w:p w14:paraId="60FB1D98"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11</w:t>
            </w:r>
          </w:p>
        </w:tc>
        <w:tc>
          <w:tcPr>
            <w:tcW w:w="1885" w:type="dxa"/>
            <w:tcBorders>
              <w:top w:val="single" w:sz="4" w:space="0" w:color="auto"/>
              <w:left w:val="nil"/>
              <w:bottom w:val="single" w:sz="4" w:space="0" w:color="auto"/>
              <w:right w:val="single" w:sz="4" w:space="0" w:color="auto"/>
            </w:tcBorders>
            <w:shd w:val="clear" w:color="auto" w:fill="auto"/>
            <w:noWrap/>
          </w:tcPr>
          <w:p w14:paraId="1CAB3E84"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$79,153.88 </w:t>
            </w:r>
          </w:p>
        </w:tc>
      </w:tr>
      <w:tr w:rsidR="00245D98" w:rsidRPr="007D21A8" w14:paraId="1183F602"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B8D91CD" w14:textId="77777777" w:rsidR="00245D98" w:rsidRPr="007D21A8" w:rsidRDefault="00245D98" w:rsidP="00245D98">
            <w:pPr>
              <w:rPr>
                <w:sz w:val="22"/>
                <w:szCs w:val="22"/>
              </w:rPr>
            </w:pPr>
            <w:r w:rsidRPr="007D21A8">
              <w:rPr>
                <w:sz w:val="22"/>
                <w:szCs w:val="22"/>
              </w:rPr>
              <w:t>413 - King County Housing Authority</w:t>
            </w:r>
          </w:p>
        </w:tc>
        <w:tc>
          <w:tcPr>
            <w:tcW w:w="1980" w:type="dxa"/>
            <w:tcBorders>
              <w:top w:val="nil"/>
              <w:left w:val="single" w:sz="4" w:space="0" w:color="auto"/>
              <w:bottom w:val="single" w:sz="4" w:space="0" w:color="auto"/>
              <w:right w:val="single" w:sz="4" w:space="0" w:color="auto"/>
            </w:tcBorders>
            <w:shd w:val="clear" w:color="auto" w:fill="auto"/>
            <w:noWrap/>
          </w:tcPr>
          <w:p w14:paraId="011F4D67"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88</w:t>
            </w:r>
          </w:p>
        </w:tc>
        <w:tc>
          <w:tcPr>
            <w:tcW w:w="1885" w:type="dxa"/>
            <w:tcBorders>
              <w:top w:val="single" w:sz="4" w:space="0" w:color="auto"/>
              <w:left w:val="nil"/>
              <w:bottom w:val="single" w:sz="4" w:space="0" w:color="auto"/>
              <w:right w:val="single" w:sz="4" w:space="0" w:color="auto"/>
            </w:tcBorders>
            <w:shd w:val="clear" w:color="auto" w:fill="auto"/>
            <w:noWrap/>
          </w:tcPr>
          <w:p w14:paraId="28E9197F"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$578,214.33 </w:t>
            </w:r>
          </w:p>
        </w:tc>
      </w:tr>
      <w:tr w:rsidR="00245D98" w:rsidRPr="007D21A8" w14:paraId="35C6AE21"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0E8153AE" w14:textId="77777777" w:rsidR="00245D98" w:rsidRPr="007D21A8" w:rsidRDefault="00245D98" w:rsidP="00245D98">
            <w:pPr>
              <w:rPr>
                <w:sz w:val="22"/>
                <w:szCs w:val="22"/>
              </w:rPr>
            </w:pPr>
            <w:r w:rsidRPr="007D21A8">
              <w:rPr>
                <w:sz w:val="22"/>
                <w:szCs w:val="22"/>
              </w:rPr>
              <w:t>414 - Kitsap Community Resources</w:t>
            </w:r>
          </w:p>
        </w:tc>
        <w:tc>
          <w:tcPr>
            <w:tcW w:w="1980" w:type="dxa"/>
            <w:tcBorders>
              <w:top w:val="nil"/>
              <w:left w:val="single" w:sz="4" w:space="0" w:color="auto"/>
              <w:bottom w:val="single" w:sz="4" w:space="0" w:color="auto"/>
              <w:right w:val="single" w:sz="4" w:space="0" w:color="auto"/>
            </w:tcBorders>
            <w:shd w:val="clear" w:color="auto" w:fill="auto"/>
            <w:noWrap/>
          </w:tcPr>
          <w:p w14:paraId="1273E4BC"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18</w:t>
            </w:r>
          </w:p>
        </w:tc>
        <w:tc>
          <w:tcPr>
            <w:tcW w:w="1885" w:type="dxa"/>
            <w:tcBorders>
              <w:top w:val="single" w:sz="4" w:space="0" w:color="auto"/>
              <w:left w:val="nil"/>
              <w:bottom w:val="single" w:sz="4" w:space="0" w:color="auto"/>
              <w:right w:val="single" w:sz="4" w:space="0" w:color="auto"/>
            </w:tcBorders>
            <w:shd w:val="clear" w:color="auto" w:fill="auto"/>
            <w:noWrap/>
          </w:tcPr>
          <w:p w14:paraId="031ACA11"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$125,515.02 </w:t>
            </w:r>
          </w:p>
        </w:tc>
      </w:tr>
      <w:tr w:rsidR="00245D98" w:rsidRPr="007D21A8" w14:paraId="79D25376"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212EFD0" w14:textId="77777777" w:rsidR="00245D98" w:rsidRPr="007D21A8" w:rsidRDefault="00245D98" w:rsidP="00245D98">
            <w:pPr>
              <w:rPr>
                <w:sz w:val="22"/>
                <w:szCs w:val="22"/>
              </w:rPr>
            </w:pPr>
            <w:r w:rsidRPr="007D21A8">
              <w:rPr>
                <w:sz w:val="22"/>
                <w:szCs w:val="22"/>
              </w:rPr>
              <w:t>415 - HopeSource</w:t>
            </w:r>
          </w:p>
        </w:tc>
        <w:tc>
          <w:tcPr>
            <w:tcW w:w="1980" w:type="dxa"/>
            <w:tcBorders>
              <w:top w:val="nil"/>
              <w:left w:val="single" w:sz="4" w:space="0" w:color="auto"/>
              <w:bottom w:val="single" w:sz="4" w:space="0" w:color="auto"/>
              <w:right w:val="single" w:sz="4" w:space="0" w:color="auto"/>
            </w:tcBorders>
            <w:shd w:val="clear" w:color="auto" w:fill="auto"/>
            <w:noWrap/>
          </w:tcPr>
          <w:p w14:paraId="4B86B9C1"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7</w:t>
            </w:r>
          </w:p>
        </w:tc>
        <w:tc>
          <w:tcPr>
            <w:tcW w:w="1885" w:type="dxa"/>
            <w:tcBorders>
              <w:top w:val="single" w:sz="4" w:space="0" w:color="auto"/>
              <w:left w:val="nil"/>
              <w:bottom w:val="single" w:sz="4" w:space="0" w:color="auto"/>
              <w:right w:val="single" w:sz="4" w:space="0" w:color="auto"/>
            </w:tcBorders>
            <w:shd w:val="clear" w:color="auto" w:fill="auto"/>
            <w:noWrap/>
          </w:tcPr>
          <w:p w14:paraId="0A910DFD"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$52,331.57 </w:t>
            </w:r>
          </w:p>
        </w:tc>
      </w:tr>
      <w:tr w:rsidR="00245D98" w:rsidRPr="007D21A8" w14:paraId="67744505"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14D8CAAF" w14:textId="77777777" w:rsidR="00245D98" w:rsidRPr="007D21A8" w:rsidRDefault="00245D98" w:rsidP="00245D98">
            <w:pPr>
              <w:rPr>
                <w:sz w:val="22"/>
                <w:szCs w:val="22"/>
              </w:rPr>
            </w:pPr>
            <w:r w:rsidRPr="007D21A8">
              <w:rPr>
                <w:sz w:val="22"/>
                <w:szCs w:val="22"/>
              </w:rPr>
              <w:t>416 - Washington Gorge Action Programs</w:t>
            </w:r>
          </w:p>
        </w:tc>
        <w:tc>
          <w:tcPr>
            <w:tcW w:w="1980" w:type="dxa"/>
            <w:tcBorders>
              <w:top w:val="nil"/>
              <w:left w:val="single" w:sz="4" w:space="0" w:color="auto"/>
              <w:bottom w:val="single" w:sz="4" w:space="0" w:color="auto"/>
              <w:right w:val="single" w:sz="4" w:space="0" w:color="auto"/>
            </w:tcBorders>
            <w:shd w:val="clear" w:color="auto" w:fill="auto"/>
            <w:noWrap/>
          </w:tcPr>
          <w:p w14:paraId="5BE455F1" w14:textId="77777777" w:rsidR="00245D98" w:rsidRPr="00245D98"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4</w:t>
            </w:r>
          </w:p>
        </w:tc>
        <w:tc>
          <w:tcPr>
            <w:tcW w:w="1885" w:type="dxa"/>
            <w:tcBorders>
              <w:top w:val="single" w:sz="4" w:space="0" w:color="auto"/>
              <w:left w:val="nil"/>
              <w:bottom w:val="single" w:sz="4" w:space="0" w:color="auto"/>
              <w:right w:val="single" w:sz="4" w:space="0" w:color="auto"/>
            </w:tcBorders>
            <w:shd w:val="clear" w:color="auto" w:fill="auto"/>
            <w:noWrap/>
          </w:tcPr>
          <w:p w14:paraId="61C1EB7F" w14:textId="77777777" w:rsidR="00245D98" w:rsidRPr="00245D98" w:rsidRDefault="00245D98" w:rsidP="00245D98">
            <w:pPr>
              <w:jc w:val="right"/>
              <w:rPr>
                <w:rFonts w:asciiTheme="minorHAnsi" w:hAnsiTheme="minorHAnsi" w:cstheme="minorHAnsi"/>
                <w:sz w:val="22"/>
                <w:szCs w:val="22"/>
              </w:rPr>
            </w:pPr>
            <w:r w:rsidRPr="00245D98">
              <w:rPr>
                <w:rFonts w:asciiTheme="minorHAnsi" w:hAnsiTheme="minorHAnsi" w:cstheme="minorHAnsi"/>
                <w:sz w:val="22"/>
                <w:szCs w:val="22"/>
              </w:rPr>
              <w:t xml:space="preserve"> $29,270.13 </w:t>
            </w:r>
          </w:p>
        </w:tc>
      </w:tr>
      <w:tr w:rsidR="00245D98" w:rsidRPr="007D21A8" w14:paraId="4E923E98"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288C181" w14:textId="77777777" w:rsidR="00245D98" w:rsidRPr="007D21A8" w:rsidRDefault="00245D98" w:rsidP="00245D98">
            <w:pPr>
              <w:rPr>
                <w:sz w:val="22"/>
                <w:szCs w:val="22"/>
              </w:rPr>
            </w:pPr>
            <w:r w:rsidRPr="007D21A8">
              <w:rPr>
                <w:sz w:val="22"/>
                <w:szCs w:val="22"/>
              </w:rPr>
              <w:t>417 - Lower Columbia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03747943" w14:textId="77777777" w:rsidR="00245D98" w:rsidRPr="00374A0E" w:rsidRDefault="00245D98" w:rsidP="00245D98">
            <w:pPr>
              <w:jc w:val="center"/>
              <w:rPr>
                <w:rFonts w:asciiTheme="minorHAnsi" w:hAnsiTheme="minorHAnsi" w:cstheme="minorHAnsi"/>
                <w:sz w:val="22"/>
                <w:szCs w:val="22"/>
              </w:rPr>
            </w:pPr>
            <w:r w:rsidRPr="00245D98">
              <w:rPr>
                <w:rFonts w:asciiTheme="minorHAnsi" w:hAnsiTheme="minorHAnsi" w:cstheme="minorHAnsi"/>
                <w:sz w:val="22"/>
                <w:szCs w:val="22"/>
              </w:rPr>
              <w:t>13</w:t>
            </w:r>
          </w:p>
        </w:tc>
        <w:tc>
          <w:tcPr>
            <w:tcW w:w="1885" w:type="dxa"/>
            <w:tcBorders>
              <w:top w:val="single" w:sz="4" w:space="0" w:color="auto"/>
              <w:left w:val="nil"/>
              <w:bottom w:val="single" w:sz="4" w:space="0" w:color="auto"/>
              <w:right w:val="single" w:sz="4" w:space="0" w:color="auto"/>
            </w:tcBorders>
            <w:shd w:val="clear" w:color="auto" w:fill="auto"/>
            <w:noWrap/>
          </w:tcPr>
          <w:p w14:paraId="265CBB82"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$90,491.59 </w:t>
            </w:r>
          </w:p>
        </w:tc>
      </w:tr>
      <w:tr w:rsidR="00245D98" w:rsidRPr="007D21A8" w14:paraId="5DE34DA3"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5B783B49" w14:textId="77777777" w:rsidR="00245D98" w:rsidRPr="007D21A8" w:rsidRDefault="00245D98" w:rsidP="00245D98">
            <w:pPr>
              <w:rPr>
                <w:sz w:val="22"/>
                <w:szCs w:val="22"/>
              </w:rPr>
            </w:pPr>
            <w:r w:rsidRPr="007D21A8">
              <w:rPr>
                <w:sz w:val="22"/>
                <w:szCs w:val="22"/>
              </w:rPr>
              <w:t>418 - Metropolitan Development Council</w:t>
            </w:r>
          </w:p>
        </w:tc>
        <w:tc>
          <w:tcPr>
            <w:tcW w:w="1980" w:type="dxa"/>
            <w:tcBorders>
              <w:top w:val="nil"/>
              <w:left w:val="single" w:sz="4" w:space="0" w:color="auto"/>
              <w:bottom w:val="single" w:sz="4" w:space="0" w:color="auto"/>
              <w:right w:val="single" w:sz="4" w:space="0" w:color="auto"/>
            </w:tcBorders>
            <w:shd w:val="clear" w:color="auto" w:fill="auto"/>
            <w:noWrap/>
          </w:tcPr>
          <w:p w14:paraId="2E875934"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24</w:t>
            </w:r>
          </w:p>
        </w:tc>
        <w:tc>
          <w:tcPr>
            <w:tcW w:w="1885" w:type="dxa"/>
            <w:tcBorders>
              <w:top w:val="single" w:sz="4" w:space="0" w:color="auto"/>
              <w:left w:val="nil"/>
              <w:bottom w:val="single" w:sz="4" w:space="0" w:color="auto"/>
              <w:right w:val="single" w:sz="4" w:space="0" w:color="auto"/>
            </w:tcBorders>
            <w:shd w:val="clear" w:color="auto" w:fill="auto"/>
            <w:noWrap/>
          </w:tcPr>
          <w:p w14:paraId="1975F922"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$168,817.18 </w:t>
            </w:r>
          </w:p>
        </w:tc>
      </w:tr>
      <w:tr w:rsidR="00245D98" w:rsidRPr="007D21A8" w14:paraId="07E163F4"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74266092" w14:textId="77777777" w:rsidR="00245D98" w:rsidRPr="007D21A8" w:rsidRDefault="00245D98" w:rsidP="00245D98">
            <w:pPr>
              <w:rPr>
                <w:sz w:val="22"/>
                <w:szCs w:val="22"/>
              </w:rPr>
            </w:pPr>
            <w:r w:rsidRPr="007D21A8">
              <w:rPr>
                <w:sz w:val="22"/>
                <w:szCs w:val="22"/>
              </w:rPr>
              <w:t>419 - Rural Resources Community Action</w:t>
            </w:r>
          </w:p>
        </w:tc>
        <w:tc>
          <w:tcPr>
            <w:tcW w:w="1980" w:type="dxa"/>
            <w:tcBorders>
              <w:top w:val="nil"/>
              <w:left w:val="single" w:sz="4" w:space="0" w:color="auto"/>
              <w:bottom w:val="single" w:sz="4" w:space="0" w:color="auto"/>
              <w:right w:val="single" w:sz="4" w:space="0" w:color="auto"/>
            </w:tcBorders>
            <w:shd w:val="clear" w:color="auto" w:fill="auto"/>
            <w:noWrap/>
          </w:tcPr>
          <w:p w14:paraId="7F53B2A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10</w:t>
            </w:r>
          </w:p>
        </w:tc>
        <w:tc>
          <w:tcPr>
            <w:tcW w:w="1885" w:type="dxa"/>
            <w:tcBorders>
              <w:top w:val="single" w:sz="4" w:space="0" w:color="auto"/>
              <w:left w:val="nil"/>
              <w:bottom w:val="single" w:sz="4" w:space="0" w:color="auto"/>
              <w:right w:val="single" w:sz="4" w:space="0" w:color="auto"/>
            </w:tcBorders>
            <w:shd w:val="clear" w:color="auto" w:fill="auto"/>
            <w:noWrap/>
          </w:tcPr>
          <w:p w14:paraId="48F8B26A"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$71,999.97 </w:t>
            </w:r>
          </w:p>
        </w:tc>
      </w:tr>
      <w:tr w:rsidR="00245D98" w:rsidRPr="007D21A8" w14:paraId="3B0EA06C"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CC43A24" w14:textId="77777777" w:rsidR="00245D98" w:rsidRPr="007D21A8" w:rsidRDefault="00245D98" w:rsidP="00245D98">
            <w:pPr>
              <w:rPr>
                <w:sz w:val="22"/>
                <w:szCs w:val="22"/>
              </w:rPr>
            </w:pPr>
            <w:r w:rsidRPr="007D21A8">
              <w:rPr>
                <w:sz w:val="22"/>
                <w:szCs w:val="22"/>
              </w:rPr>
              <w:t>420 - Okanogan County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14:paraId="3EF7614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6</w:t>
            </w:r>
          </w:p>
        </w:tc>
        <w:tc>
          <w:tcPr>
            <w:tcW w:w="1885" w:type="dxa"/>
            <w:tcBorders>
              <w:top w:val="single" w:sz="4" w:space="0" w:color="auto"/>
              <w:left w:val="nil"/>
              <w:bottom w:val="single" w:sz="4" w:space="0" w:color="auto"/>
              <w:right w:val="single" w:sz="4" w:space="0" w:color="auto"/>
            </w:tcBorders>
            <w:shd w:val="clear" w:color="auto" w:fill="auto"/>
            <w:noWrap/>
          </w:tcPr>
          <w:p w14:paraId="335ABCED"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$46,963.04 </w:t>
            </w:r>
          </w:p>
        </w:tc>
      </w:tr>
      <w:tr w:rsidR="00245D98" w:rsidRPr="007D21A8" w14:paraId="29E1C3C6"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3B2D1E49" w14:textId="77777777" w:rsidR="00245D98" w:rsidRPr="007D21A8" w:rsidRDefault="00245D98" w:rsidP="00245D98">
            <w:pPr>
              <w:rPr>
                <w:sz w:val="22"/>
                <w:szCs w:val="22"/>
              </w:rPr>
            </w:pPr>
            <w:r w:rsidRPr="007D21A8">
              <w:rPr>
                <w:sz w:val="22"/>
                <w:szCs w:val="22"/>
              </w:rPr>
              <w:t>421 - Pierce County Community Connections</w:t>
            </w:r>
          </w:p>
        </w:tc>
        <w:tc>
          <w:tcPr>
            <w:tcW w:w="1980" w:type="dxa"/>
            <w:tcBorders>
              <w:top w:val="nil"/>
              <w:left w:val="single" w:sz="4" w:space="0" w:color="auto"/>
              <w:bottom w:val="single" w:sz="4" w:space="0" w:color="auto"/>
              <w:right w:val="single" w:sz="4" w:space="0" w:color="auto"/>
            </w:tcBorders>
            <w:shd w:val="clear" w:color="auto" w:fill="auto"/>
            <w:noWrap/>
          </w:tcPr>
          <w:p w14:paraId="4CEFA232"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42</w:t>
            </w:r>
          </w:p>
        </w:tc>
        <w:tc>
          <w:tcPr>
            <w:tcW w:w="1885" w:type="dxa"/>
            <w:tcBorders>
              <w:top w:val="single" w:sz="4" w:space="0" w:color="auto"/>
              <w:left w:val="nil"/>
              <w:bottom w:val="single" w:sz="4" w:space="0" w:color="auto"/>
              <w:right w:val="single" w:sz="4" w:space="0" w:color="auto"/>
            </w:tcBorders>
            <w:shd w:val="clear" w:color="auto" w:fill="auto"/>
            <w:noWrap/>
          </w:tcPr>
          <w:p w14:paraId="202E438A"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$287,567.06 </w:t>
            </w:r>
          </w:p>
        </w:tc>
      </w:tr>
      <w:tr w:rsidR="00245D98" w:rsidRPr="007D21A8" w14:paraId="0000240B"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55205713" w14:textId="77777777" w:rsidR="00245D98" w:rsidRPr="007D21A8" w:rsidRDefault="00245D98" w:rsidP="00245D98">
            <w:pPr>
              <w:rPr>
                <w:sz w:val="22"/>
                <w:szCs w:val="22"/>
              </w:rPr>
            </w:pPr>
            <w:r w:rsidRPr="007D21A8">
              <w:rPr>
                <w:sz w:val="22"/>
                <w:szCs w:val="22"/>
              </w:rPr>
              <w:t>422 - Snohomish County Human Services Department</w:t>
            </w:r>
          </w:p>
        </w:tc>
        <w:tc>
          <w:tcPr>
            <w:tcW w:w="1980" w:type="dxa"/>
            <w:tcBorders>
              <w:top w:val="nil"/>
              <w:left w:val="single" w:sz="4" w:space="0" w:color="auto"/>
              <w:bottom w:val="single" w:sz="4" w:space="0" w:color="auto"/>
              <w:right w:val="single" w:sz="4" w:space="0" w:color="auto"/>
            </w:tcBorders>
            <w:shd w:val="clear" w:color="auto" w:fill="auto"/>
            <w:noWrap/>
          </w:tcPr>
          <w:p w14:paraId="54B94D11"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43</w:t>
            </w:r>
          </w:p>
        </w:tc>
        <w:tc>
          <w:tcPr>
            <w:tcW w:w="1885" w:type="dxa"/>
            <w:tcBorders>
              <w:top w:val="single" w:sz="4" w:space="0" w:color="auto"/>
              <w:left w:val="nil"/>
              <w:bottom w:val="single" w:sz="4" w:space="0" w:color="auto"/>
              <w:right w:val="single" w:sz="4" w:space="0" w:color="auto"/>
            </w:tcBorders>
            <w:shd w:val="clear" w:color="auto" w:fill="auto"/>
            <w:noWrap/>
          </w:tcPr>
          <w:p w14:paraId="63CE64DB"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$302,225.08 </w:t>
            </w:r>
          </w:p>
        </w:tc>
      </w:tr>
      <w:tr w:rsidR="00245D98" w:rsidRPr="007D21A8" w14:paraId="7B22269C"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20735E7D" w14:textId="77777777" w:rsidR="00245D98" w:rsidRPr="007D21A8" w:rsidRDefault="00245D98" w:rsidP="00245D98">
            <w:pPr>
              <w:rPr>
                <w:sz w:val="22"/>
                <w:szCs w:val="22"/>
              </w:rPr>
            </w:pPr>
            <w:r w:rsidRPr="007D21A8">
              <w:rPr>
                <w:sz w:val="22"/>
                <w:szCs w:val="22"/>
              </w:rPr>
              <w:t>423 – Spokane Neighborhood Action Partners - SNAP</w:t>
            </w:r>
          </w:p>
        </w:tc>
        <w:tc>
          <w:tcPr>
            <w:tcW w:w="1980" w:type="dxa"/>
            <w:tcBorders>
              <w:top w:val="nil"/>
              <w:left w:val="single" w:sz="4" w:space="0" w:color="auto"/>
              <w:bottom w:val="single" w:sz="4" w:space="0" w:color="auto"/>
              <w:right w:val="single" w:sz="4" w:space="0" w:color="auto"/>
            </w:tcBorders>
            <w:shd w:val="clear" w:color="auto" w:fill="auto"/>
            <w:noWrap/>
          </w:tcPr>
          <w:p w14:paraId="04FCA68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55</w:t>
            </w:r>
          </w:p>
        </w:tc>
        <w:tc>
          <w:tcPr>
            <w:tcW w:w="1885" w:type="dxa"/>
            <w:tcBorders>
              <w:top w:val="single" w:sz="4" w:space="0" w:color="auto"/>
              <w:left w:val="nil"/>
              <w:bottom w:val="single" w:sz="4" w:space="0" w:color="auto"/>
              <w:right w:val="single" w:sz="4" w:space="0" w:color="auto"/>
            </w:tcBorders>
            <w:shd w:val="clear" w:color="auto" w:fill="auto"/>
            <w:noWrap/>
          </w:tcPr>
          <w:p w14:paraId="6B8C2988"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$387,685.38 </w:t>
            </w:r>
          </w:p>
        </w:tc>
      </w:tr>
      <w:tr w:rsidR="00245D98" w:rsidRPr="007D21A8" w14:paraId="1337E764"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8303790" w14:textId="77777777" w:rsidR="00245D98" w:rsidRPr="007D21A8" w:rsidRDefault="00245D98" w:rsidP="00245D98">
            <w:pPr>
              <w:rPr>
                <w:sz w:val="22"/>
                <w:szCs w:val="22"/>
              </w:rPr>
            </w:pPr>
            <w:r w:rsidRPr="007D21A8">
              <w:rPr>
                <w:sz w:val="22"/>
                <w:szCs w:val="22"/>
              </w:rPr>
              <w:t>424 - Opportunity Council</w:t>
            </w:r>
          </w:p>
        </w:tc>
        <w:tc>
          <w:tcPr>
            <w:tcW w:w="1980" w:type="dxa"/>
            <w:tcBorders>
              <w:top w:val="nil"/>
              <w:left w:val="single" w:sz="4" w:space="0" w:color="auto"/>
              <w:bottom w:val="single" w:sz="4" w:space="0" w:color="auto"/>
              <w:right w:val="single" w:sz="4" w:space="0" w:color="auto"/>
            </w:tcBorders>
            <w:shd w:val="clear" w:color="auto" w:fill="auto"/>
            <w:noWrap/>
          </w:tcPr>
          <w:p w14:paraId="1CD08A1F"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31</w:t>
            </w:r>
          </w:p>
        </w:tc>
        <w:tc>
          <w:tcPr>
            <w:tcW w:w="1885" w:type="dxa"/>
            <w:tcBorders>
              <w:top w:val="single" w:sz="4" w:space="0" w:color="auto"/>
              <w:left w:val="nil"/>
              <w:bottom w:val="single" w:sz="4" w:space="0" w:color="auto"/>
              <w:right w:val="single" w:sz="4" w:space="0" w:color="auto"/>
            </w:tcBorders>
            <w:shd w:val="clear" w:color="auto" w:fill="auto"/>
            <w:noWrap/>
          </w:tcPr>
          <w:p w14:paraId="074F95F1"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$219,887.95 </w:t>
            </w:r>
          </w:p>
        </w:tc>
      </w:tr>
      <w:tr w:rsidR="00245D98" w:rsidRPr="007D21A8" w14:paraId="128A4105"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62B49A94" w14:textId="77777777" w:rsidR="00245D98" w:rsidRPr="007D21A8" w:rsidRDefault="00245D98" w:rsidP="00245D98">
            <w:pPr>
              <w:rPr>
                <w:sz w:val="22"/>
                <w:szCs w:val="22"/>
              </w:rPr>
            </w:pPr>
            <w:r w:rsidRPr="007D21A8">
              <w:rPr>
                <w:sz w:val="22"/>
                <w:szCs w:val="22"/>
              </w:rPr>
              <w:t>425 - Yakima Valley Farm Workers Clinic – NCCAC</w:t>
            </w:r>
          </w:p>
        </w:tc>
        <w:tc>
          <w:tcPr>
            <w:tcW w:w="1980" w:type="dxa"/>
            <w:tcBorders>
              <w:top w:val="nil"/>
              <w:left w:val="single" w:sz="4" w:space="0" w:color="auto"/>
              <w:bottom w:val="single" w:sz="4" w:space="0" w:color="auto"/>
              <w:right w:val="single" w:sz="4" w:space="0" w:color="auto"/>
            </w:tcBorders>
            <w:shd w:val="clear" w:color="auto" w:fill="auto"/>
            <w:noWrap/>
          </w:tcPr>
          <w:p w14:paraId="459B02E5"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16</w:t>
            </w:r>
          </w:p>
        </w:tc>
        <w:tc>
          <w:tcPr>
            <w:tcW w:w="1885" w:type="dxa"/>
            <w:tcBorders>
              <w:top w:val="single" w:sz="4" w:space="0" w:color="auto"/>
              <w:left w:val="nil"/>
              <w:bottom w:val="single" w:sz="4" w:space="0" w:color="auto"/>
              <w:right w:val="single" w:sz="4" w:space="0" w:color="auto"/>
            </w:tcBorders>
            <w:shd w:val="clear" w:color="auto" w:fill="auto"/>
            <w:noWrap/>
          </w:tcPr>
          <w:p w14:paraId="66CAF0F1"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$114,640.71 </w:t>
            </w:r>
          </w:p>
        </w:tc>
      </w:tr>
      <w:tr w:rsidR="00245D98" w:rsidRPr="007D21A8" w14:paraId="32576B89" w14:textId="77777777"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14:paraId="5CED0CC5" w14:textId="77777777" w:rsidR="00245D98" w:rsidRPr="007D21A8" w:rsidRDefault="00245D98" w:rsidP="00245D98">
            <w:pPr>
              <w:rPr>
                <w:sz w:val="22"/>
                <w:szCs w:val="22"/>
              </w:rPr>
            </w:pPr>
            <w:r w:rsidRPr="007D21A8">
              <w:rPr>
                <w:sz w:val="22"/>
                <w:szCs w:val="22"/>
              </w:rPr>
              <w:t>426 - OIC of Washington</w:t>
            </w:r>
          </w:p>
        </w:tc>
        <w:tc>
          <w:tcPr>
            <w:tcW w:w="1980" w:type="dxa"/>
            <w:tcBorders>
              <w:top w:val="nil"/>
              <w:left w:val="single" w:sz="4" w:space="0" w:color="auto"/>
              <w:bottom w:val="single" w:sz="4" w:space="0" w:color="auto"/>
              <w:right w:val="single" w:sz="4" w:space="0" w:color="auto"/>
            </w:tcBorders>
            <w:shd w:val="clear" w:color="auto" w:fill="auto"/>
            <w:noWrap/>
          </w:tcPr>
          <w:p w14:paraId="0D0FC500" w14:textId="77777777" w:rsidR="00245D98" w:rsidRPr="00374A0E" w:rsidRDefault="00245D98" w:rsidP="00245D98">
            <w:pPr>
              <w:jc w:val="center"/>
              <w:rPr>
                <w:rFonts w:asciiTheme="minorHAnsi" w:hAnsiTheme="minorHAnsi" w:cstheme="minorHAnsi"/>
                <w:sz w:val="22"/>
                <w:szCs w:val="22"/>
              </w:rPr>
            </w:pPr>
            <w:r w:rsidRPr="00374A0E">
              <w:rPr>
                <w:rFonts w:asciiTheme="minorHAnsi" w:hAnsiTheme="minorHAnsi" w:cstheme="minorHAnsi"/>
                <w:sz w:val="22"/>
                <w:szCs w:val="22"/>
              </w:rPr>
              <w:t>30</w:t>
            </w:r>
          </w:p>
        </w:tc>
        <w:tc>
          <w:tcPr>
            <w:tcW w:w="1885" w:type="dxa"/>
            <w:tcBorders>
              <w:top w:val="single" w:sz="4" w:space="0" w:color="auto"/>
              <w:left w:val="nil"/>
              <w:bottom w:val="single" w:sz="4" w:space="0" w:color="auto"/>
              <w:right w:val="single" w:sz="4" w:space="0" w:color="auto"/>
            </w:tcBorders>
            <w:shd w:val="clear" w:color="auto" w:fill="auto"/>
            <w:noWrap/>
          </w:tcPr>
          <w:p w14:paraId="310545E7" w14:textId="77777777" w:rsidR="00245D98" w:rsidRPr="00374A0E" w:rsidRDefault="00245D98" w:rsidP="00245D98">
            <w:pPr>
              <w:jc w:val="right"/>
              <w:rPr>
                <w:rFonts w:asciiTheme="minorHAnsi" w:hAnsiTheme="minorHAnsi" w:cstheme="minorHAnsi"/>
                <w:sz w:val="22"/>
                <w:szCs w:val="22"/>
              </w:rPr>
            </w:pPr>
            <w:r w:rsidRPr="00374A0E">
              <w:rPr>
                <w:rFonts w:asciiTheme="minorHAnsi" w:hAnsiTheme="minorHAnsi" w:cstheme="minorHAnsi"/>
                <w:sz w:val="22"/>
                <w:szCs w:val="22"/>
              </w:rPr>
              <w:t xml:space="preserve"> $212,640.63 </w:t>
            </w:r>
          </w:p>
        </w:tc>
      </w:tr>
      <w:tr w:rsidR="00245D98" w:rsidRPr="007D21A8" w14:paraId="0208E92D" w14:textId="77777777" w:rsidTr="006D5FE0">
        <w:trPr>
          <w:trHeight w:val="340"/>
        </w:trPr>
        <w:tc>
          <w:tcPr>
            <w:tcW w:w="6183" w:type="dxa"/>
            <w:tcBorders>
              <w:top w:val="nil"/>
              <w:left w:val="single" w:sz="8" w:space="0" w:color="auto"/>
              <w:bottom w:val="single" w:sz="4" w:space="0" w:color="auto"/>
              <w:right w:val="nil"/>
            </w:tcBorders>
            <w:shd w:val="clear" w:color="auto" w:fill="auto"/>
            <w:noWrap/>
            <w:vAlign w:val="bottom"/>
          </w:tcPr>
          <w:p w14:paraId="5EC53E95" w14:textId="77777777" w:rsidR="00245D98" w:rsidRPr="007D21A8" w:rsidRDefault="00245D98" w:rsidP="00245D98">
            <w:pPr>
              <w:rPr>
                <w:sz w:val="22"/>
                <w:szCs w:val="22"/>
              </w:rPr>
            </w:pPr>
            <w:r w:rsidRPr="007D21A8">
              <w:rPr>
                <w:sz w:val="22"/>
                <w:szCs w:val="22"/>
              </w:rPr>
              <w:t>TRIBAL WEATHERIZATION ALLOCATION</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FFED5D6" w14:textId="77777777" w:rsidR="00245D98" w:rsidRPr="00374A0E" w:rsidRDefault="00245D98" w:rsidP="00245D98">
            <w:pPr>
              <w:jc w:val="center"/>
              <w:rPr>
                <w:rFonts w:asciiTheme="minorHAnsi" w:hAnsiTheme="minorHAnsi" w:cstheme="minorHAnsi"/>
                <w:sz w:val="22"/>
                <w:szCs w:val="22"/>
                <w:highlight w:val="yellow"/>
              </w:rPr>
            </w:pPr>
            <w:r w:rsidRPr="00374A0E">
              <w:rPr>
                <w:rFonts w:asciiTheme="minorHAnsi" w:hAnsiTheme="minorHAnsi" w:cstheme="minorHAnsi"/>
                <w:sz w:val="22"/>
                <w:szCs w:val="22"/>
              </w:rPr>
              <w:t>26</w:t>
            </w:r>
          </w:p>
        </w:tc>
        <w:tc>
          <w:tcPr>
            <w:tcW w:w="1885" w:type="dxa"/>
            <w:tcBorders>
              <w:top w:val="single" w:sz="4" w:space="0" w:color="auto"/>
              <w:left w:val="nil"/>
              <w:bottom w:val="single" w:sz="4" w:space="0" w:color="auto"/>
              <w:right w:val="single" w:sz="4" w:space="0" w:color="auto"/>
            </w:tcBorders>
            <w:shd w:val="clear" w:color="auto" w:fill="auto"/>
            <w:noWrap/>
          </w:tcPr>
          <w:p w14:paraId="7E5E484F" w14:textId="77777777" w:rsidR="00245D98" w:rsidRPr="00374A0E" w:rsidRDefault="00245D98" w:rsidP="00245D98">
            <w:pPr>
              <w:jc w:val="right"/>
              <w:rPr>
                <w:rFonts w:asciiTheme="minorHAnsi" w:hAnsiTheme="minorHAnsi" w:cstheme="minorHAnsi"/>
                <w:sz w:val="22"/>
                <w:szCs w:val="22"/>
                <w:highlight w:val="yellow"/>
              </w:rPr>
            </w:pPr>
            <w:r w:rsidRPr="00374A0E">
              <w:rPr>
                <w:rFonts w:asciiTheme="minorHAnsi" w:hAnsiTheme="minorHAnsi" w:cstheme="minorHAnsi"/>
                <w:sz w:val="22"/>
                <w:szCs w:val="22"/>
              </w:rPr>
              <w:t>$153,812</w:t>
            </w:r>
          </w:p>
        </w:tc>
      </w:tr>
      <w:tr w:rsidR="00C67DA5" w:rsidRPr="007D21A8" w14:paraId="652629C7" w14:textId="77777777" w:rsidTr="006D5FE0">
        <w:trPr>
          <w:trHeight w:val="323"/>
        </w:trPr>
        <w:tc>
          <w:tcPr>
            <w:tcW w:w="6183" w:type="dxa"/>
            <w:tcBorders>
              <w:top w:val="nil"/>
              <w:left w:val="single" w:sz="8" w:space="0" w:color="auto"/>
              <w:bottom w:val="single" w:sz="4" w:space="0" w:color="auto"/>
              <w:right w:val="nil"/>
            </w:tcBorders>
            <w:shd w:val="clear" w:color="auto" w:fill="auto"/>
            <w:noWrap/>
            <w:vAlign w:val="bottom"/>
          </w:tcPr>
          <w:p w14:paraId="2AE61B2C" w14:textId="77777777" w:rsidR="00C67DA5" w:rsidRPr="007D21A8" w:rsidRDefault="00C67DA5" w:rsidP="00C67DA5">
            <w:pPr>
              <w:rPr>
                <w:b/>
                <w:sz w:val="22"/>
                <w:szCs w:val="22"/>
              </w:rPr>
            </w:pPr>
            <w:r w:rsidRPr="007D21A8">
              <w:rPr>
                <w:b/>
                <w:sz w:val="22"/>
                <w:szCs w:val="22"/>
              </w:rPr>
              <w:t>TOTALS</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8AD26D3" w14:textId="77777777" w:rsidR="00C67DA5" w:rsidRPr="007D21A8" w:rsidRDefault="00245D98" w:rsidP="00C67DA5">
            <w:pPr>
              <w:jc w:val="center"/>
              <w:rPr>
                <w:rFonts w:cs="Arial"/>
                <w:b/>
                <w:sz w:val="22"/>
                <w:szCs w:val="22"/>
              </w:rPr>
            </w:pPr>
            <w:r>
              <w:rPr>
                <w:rFonts w:cs="Arial"/>
                <w:b/>
                <w:sz w:val="22"/>
                <w:szCs w:val="22"/>
              </w:rPr>
              <w:t>632</w:t>
            </w:r>
          </w:p>
        </w:tc>
        <w:tc>
          <w:tcPr>
            <w:tcW w:w="1885" w:type="dxa"/>
            <w:tcBorders>
              <w:top w:val="nil"/>
              <w:left w:val="nil"/>
              <w:bottom w:val="single" w:sz="4" w:space="0" w:color="auto"/>
              <w:right w:val="single" w:sz="4" w:space="0" w:color="auto"/>
            </w:tcBorders>
            <w:shd w:val="clear" w:color="auto" w:fill="auto"/>
            <w:noWrap/>
          </w:tcPr>
          <w:p w14:paraId="05B75435" w14:textId="77777777" w:rsidR="00C67DA5" w:rsidRPr="007D21A8" w:rsidRDefault="00245D98" w:rsidP="00C67DA5">
            <w:pPr>
              <w:jc w:val="right"/>
              <w:rPr>
                <w:rFonts w:cs="Arial"/>
                <w:b/>
                <w:sz w:val="22"/>
                <w:szCs w:val="22"/>
              </w:rPr>
            </w:pPr>
            <w:r>
              <w:rPr>
                <w:rFonts w:cs="Arial"/>
                <w:b/>
                <w:sz w:val="22"/>
                <w:szCs w:val="22"/>
              </w:rPr>
              <w:t>$4,368,370</w:t>
            </w:r>
          </w:p>
        </w:tc>
      </w:tr>
    </w:tbl>
    <w:p w14:paraId="041D9DCD" w14:textId="77777777" w:rsidR="00B51325" w:rsidRDefault="00B51325"/>
    <w:p w14:paraId="7F3B612A" w14:textId="3A266BDC" w:rsidR="00B51325" w:rsidRPr="00057389" w:rsidRDefault="003023BE" w:rsidP="00B51325">
      <w:pPr>
        <w:ind w:left="432"/>
        <w:rPr>
          <w:sz w:val="22"/>
          <w:szCs w:val="22"/>
        </w:rPr>
      </w:pPr>
      <w:r>
        <w:rPr>
          <w:b/>
          <w:sz w:val="22"/>
          <w:szCs w:val="22"/>
        </w:rPr>
        <w:t>*</w:t>
      </w:r>
      <w:r w:rsidR="00B51325" w:rsidRPr="002F5A63">
        <w:rPr>
          <w:b/>
          <w:sz w:val="22"/>
          <w:szCs w:val="22"/>
        </w:rPr>
        <w:t xml:space="preserve">NOTE:  </w:t>
      </w:r>
      <w:r w:rsidR="000E3858">
        <w:rPr>
          <w:sz w:val="22"/>
          <w:szCs w:val="22"/>
        </w:rPr>
        <w:t>Washington</w:t>
      </w:r>
      <w:r w:rsidR="005D64A6">
        <w:rPr>
          <w:sz w:val="22"/>
          <w:szCs w:val="22"/>
        </w:rPr>
        <w:t xml:space="preserve"> State’s </w:t>
      </w:r>
      <w:r w:rsidR="000E3858">
        <w:rPr>
          <w:sz w:val="22"/>
          <w:szCs w:val="22"/>
        </w:rPr>
        <w:t>approved</w:t>
      </w:r>
      <w:r w:rsidR="00CB579F">
        <w:rPr>
          <w:sz w:val="22"/>
          <w:szCs w:val="22"/>
        </w:rPr>
        <w:t xml:space="preserve"> </w:t>
      </w:r>
      <w:r w:rsidR="00D91ACC" w:rsidRPr="00057389">
        <w:rPr>
          <w:sz w:val="22"/>
          <w:szCs w:val="22"/>
        </w:rPr>
        <w:t>201</w:t>
      </w:r>
      <w:r w:rsidR="00170CAA">
        <w:rPr>
          <w:sz w:val="22"/>
          <w:szCs w:val="22"/>
        </w:rPr>
        <w:t>9</w:t>
      </w:r>
      <w:r w:rsidR="00D91ACC" w:rsidRPr="00057389">
        <w:rPr>
          <w:sz w:val="22"/>
          <w:szCs w:val="22"/>
        </w:rPr>
        <w:t xml:space="preserve"> </w:t>
      </w:r>
      <w:r w:rsidR="00B51325" w:rsidRPr="00057389">
        <w:rPr>
          <w:sz w:val="22"/>
          <w:szCs w:val="22"/>
        </w:rPr>
        <w:t xml:space="preserve">Cost </w:t>
      </w:r>
      <w:r w:rsidR="00FF28CF" w:rsidRPr="00057389">
        <w:rPr>
          <w:sz w:val="22"/>
          <w:szCs w:val="22"/>
        </w:rPr>
        <w:t>per</w:t>
      </w:r>
      <w:r w:rsidR="00B51325" w:rsidRPr="00057389">
        <w:rPr>
          <w:sz w:val="22"/>
          <w:szCs w:val="22"/>
        </w:rPr>
        <w:t xml:space="preserve"> Unit </w:t>
      </w:r>
      <w:r w:rsidR="005D64A6">
        <w:rPr>
          <w:sz w:val="22"/>
          <w:szCs w:val="22"/>
        </w:rPr>
        <w:t xml:space="preserve">is </w:t>
      </w:r>
      <w:r w:rsidR="00B51325" w:rsidRPr="00057389">
        <w:rPr>
          <w:sz w:val="22"/>
          <w:szCs w:val="22"/>
        </w:rPr>
        <w:t>$</w:t>
      </w:r>
      <w:r w:rsidR="005D64A6">
        <w:rPr>
          <w:sz w:val="22"/>
          <w:szCs w:val="22"/>
        </w:rPr>
        <w:t>5,000</w:t>
      </w:r>
      <w:r w:rsidR="00B51325" w:rsidRPr="00057389">
        <w:rPr>
          <w:sz w:val="22"/>
          <w:szCs w:val="22"/>
        </w:rPr>
        <w:t xml:space="preserve">. Estimated units are based on program </w:t>
      </w:r>
      <w:r w:rsidR="00D91ACC">
        <w:rPr>
          <w:sz w:val="22"/>
          <w:szCs w:val="22"/>
        </w:rPr>
        <w:t xml:space="preserve">operations </w:t>
      </w:r>
      <w:r w:rsidR="00B51325" w:rsidRPr="00057389">
        <w:rPr>
          <w:sz w:val="22"/>
          <w:szCs w:val="22"/>
        </w:rPr>
        <w:t>allocation divided by $</w:t>
      </w:r>
      <w:r w:rsidR="005D64A6">
        <w:rPr>
          <w:sz w:val="22"/>
          <w:szCs w:val="22"/>
        </w:rPr>
        <w:t>5,000</w:t>
      </w:r>
      <w:r w:rsidR="00B51325" w:rsidRPr="00057389">
        <w:rPr>
          <w:sz w:val="22"/>
          <w:szCs w:val="22"/>
        </w:rPr>
        <w:t>.</w:t>
      </w:r>
      <w:r w:rsidR="005D64A6">
        <w:rPr>
          <w:sz w:val="22"/>
          <w:szCs w:val="22"/>
        </w:rPr>
        <w:t xml:space="preserve"> </w:t>
      </w:r>
      <w:r w:rsidR="00B51325" w:rsidRPr="00057389">
        <w:rPr>
          <w:sz w:val="22"/>
          <w:szCs w:val="22"/>
        </w:rPr>
        <w:t xml:space="preserve">Budget column includes program </w:t>
      </w:r>
      <w:r w:rsidR="00FF28CF">
        <w:rPr>
          <w:sz w:val="22"/>
          <w:szCs w:val="22"/>
        </w:rPr>
        <w:t>operations</w:t>
      </w:r>
      <w:r w:rsidR="00FF28CF" w:rsidRPr="00057389">
        <w:rPr>
          <w:sz w:val="22"/>
          <w:szCs w:val="22"/>
        </w:rPr>
        <w:t>,</w:t>
      </w:r>
      <w:r w:rsidR="00B51325" w:rsidRPr="00057389">
        <w:rPr>
          <w:sz w:val="22"/>
          <w:szCs w:val="22"/>
        </w:rPr>
        <w:t xml:space="preserve"> administration, and training and </w:t>
      </w:r>
      <w:r w:rsidR="00CB579F">
        <w:rPr>
          <w:sz w:val="22"/>
          <w:szCs w:val="22"/>
        </w:rPr>
        <w:t>technical assistance allocations.</w:t>
      </w:r>
    </w:p>
    <w:p w14:paraId="240B8218" w14:textId="77777777" w:rsidR="00B51325" w:rsidRDefault="00B51325"/>
    <w:p w14:paraId="527B4873" w14:textId="77777777" w:rsidR="00B51325" w:rsidRDefault="00B51325" w:rsidP="00FB2DF8">
      <w:pPr>
        <w:pStyle w:val="xl33"/>
        <w:spacing w:before="0" w:beforeAutospacing="0" w:after="360" w:afterAutospacing="0"/>
        <w:rPr>
          <w:rFonts w:ascii="Calibri" w:eastAsia="Times New Roman" w:hAnsi="Calibri" w:cs="Arial"/>
        </w:rPr>
        <w:sectPr w:rsidR="00B51325" w:rsidSect="00105B57">
          <w:pgSz w:w="12240" w:h="15840" w:code="1"/>
          <w:pgMar w:top="245" w:right="720" w:bottom="245" w:left="720" w:header="288" w:footer="144" w:gutter="0"/>
          <w:pgNumType w:start="9"/>
          <w:cols w:space="720"/>
          <w:docGrid w:linePitch="360"/>
        </w:sectPr>
      </w:pPr>
    </w:p>
    <w:p w14:paraId="5E974F13" w14:textId="4DA896D3" w:rsidR="0061671D" w:rsidRPr="00FB2DF8" w:rsidRDefault="00B51325" w:rsidP="0061671D">
      <w:pPr>
        <w:pStyle w:val="Heading5"/>
        <w:ind w:left="-270"/>
        <w:rPr>
          <w:b/>
        </w:rPr>
      </w:pPr>
      <w:r w:rsidRPr="00FB2DF8">
        <w:rPr>
          <w:b/>
        </w:rPr>
        <w:lastRenderedPageBreak/>
        <w:t xml:space="preserve">D.  </w:t>
      </w:r>
      <w:r w:rsidR="0061671D" w:rsidRPr="00FB2DF8">
        <w:rPr>
          <w:b/>
        </w:rPr>
        <w:t xml:space="preserve">Energy Savings – </w:t>
      </w:r>
      <w:r w:rsidR="00000A67" w:rsidRPr="00D20DD9">
        <w:rPr>
          <w:b/>
        </w:rPr>
        <w:t>201</w:t>
      </w:r>
      <w:r w:rsidR="000B0C8D">
        <w:rPr>
          <w:b/>
        </w:rPr>
        <w:t>9</w:t>
      </w:r>
    </w:p>
    <w:p w14:paraId="6DC169EF" w14:textId="77777777" w:rsidR="0061671D" w:rsidRPr="00D11A23" w:rsidRDefault="0061671D" w:rsidP="0061671D">
      <w:pPr>
        <w:pStyle w:val="xl33"/>
        <w:spacing w:before="0" w:beforeAutospacing="0" w:after="0" w:afterAutospacing="0"/>
        <w:ind w:left="1080"/>
        <w:rPr>
          <w:rFonts w:ascii="Calibri" w:hAnsi="Calibri" w:cs="Arial"/>
          <w:sz w:val="22"/>
          <w:szCs w:val="22"/>
        </w:rPr>
      </w:pPr>
    </w:p>
    <w:tbl>
      <w:tblPr>
        <w:tblW w:w="13114" w:type="dxa"/>
        <w:tblInd w:w="-162" w:type="dxa"/>
        <w:tblLook w:val="04A0" w:firstRow="1" w:lastRow="0" w:firstColumn="1" w:lastColumn="0" w:noHBand="0" w:noVBand="1"/>
      </w:tblPr>
      <w:tblGrid>
        <w:gridCol w:w="248"/>
        <w:gridCol w:w="7222"/>
        <w:gridCol w:w="1687"/>
        <w:gridCol w:w="833"/>
        <w:gridCol w:w="124"/>
        <w:gridCol w:w="1420"/>
        <w:gridCol w:w="1580"/>
      </w:tblGrid>
      <w:tr w:rsidR="0061671D" w:rsidRPr="00863AA5" w14:paraId="41A3C143" w14:textId="77777777" w:rsidTr="00D20DD9">
        <w:trPr>
          <w:gridAfter w:val="3"/>
          <w:wAfter w:w="3124" w:type="dxa"/>
          <w:trHeight w:val="315"/>
        </w:trPr>
        <w:tc>
          <w:tcPr>
            <w:tcW w:w="7470" w:type="dxa"/>
            <w:gridSpan w:val="2"/>
            <w:tcBorders>
              <w:top w:val="single" w:sz="4" w:space="0" w:color="000000"/>
              <w:left w:val="single" w:sz="4" w:space="0" w:color="000000"/>
              <w:bottom w:val="nil"/>
              <w:right w:val="single" w:sz="4" w:space="0" w:color="000000"/>
            </w:tcBorders>
            <w:shd w:val="clear" w:color="auto" w:fill="FABF8F"/>
            <w:hideMark/>
          </w:tcPr>
          <w:p w14:paraId="3009F474" w14:textId="77777777" w:rsidR="0061671D" w:rsidRPr="005B7292" w:rsidRDefault="0061671D" w:rsidP="00E406F6">
            <w:pPr>
              <w:rPr>
                <w:sz w:val="22"/>
                <w:szCs w:val="22"/>
              </w:rPr>
            </w:pPr>
            <w:r w:rsidRPr="005B7292">
              <w:rPr>
                <w:sz w:val="22"/>
                <w:szCs w:val="22"/>
              </w:rPr>
              <w:t> </w:t>
            </w:r>
          </w:p>
        </w:tc>
        <w:tc>
          <w:tcPr>
            <w:tcW w:w="1687" w:type="dxa"/>
            <w:tcBorders>
              <w:top w:val="single" w:sz="4" w:space="0" w:color="000000"/>
              <w:left w:val="nil"/>
              <w:bottom w:val="nil"/>
              <w:right w:val="single" w:sz="4" w:space="0" w:color="000000"/>
            </w:tcBorders>
            <w:shd w:val="clear" w:color="auto" w:fill="FABF8F"/>
            <w:hideMark/>
          </w:tcPr>
          <w:p w14:paraId="08F3DF16" w14:textId="77777777" w:rsidR="0061671D" w:rsidRPr="005B7292" w:rsidRDefault="0061671D" w:rsidP="00E406F6">
            <w:pPr>
              <w:rPr>
                <w:b/>
                <w:bCs/>
                <w:sz w:val="22"/>
                <w:szCs w:val="22"/>
              </w:rPr>
            </w:pPr>
            <w:r w:rsidRPr="005B7292">
              <w:rPr>
                <w:b/>
                <w:bCs/>
                <w:sz w:val="22"/>
                <w:szCs w:val="22"/>
              </w:rPr>
              <w:t> </w:t>
            </w:r>
          </w:p>
        </w:tc>
        <w:tc>
          <w:tcPr>
            <w:tcW w:w="833" w:type="dxa"/>
            <w:tcBorders>
              <w:top w:val="single" w:sz="4" w:space="0" w:color="000000"/>
              <w:left w:val="nil"/>
              <w:bottom w:val="nil"/>
              <w:right w:val="single" w:sz="4" w:space="0" w:color="000000"/>
            </w:tcBorders>
            <w:shd w:val="clear" w:color="auto" w:fill="FABF8F"/>
            <w:hideMark/>
          </w:tcPr>
          <w:p w14:paraId="0EC1F369" w14:textId="77777777" w:rsidR="0061671D" w:rsidRPr="005B7292" w:rsidRDefault="0061671D" w:rsidP="00E406F6">
            <w:pPr>
              <w:rPr>
                <w:b/>
                <w:bCs/>
                <w:sz w:val="22"/>
                <w:szCs w:val="22"/>
              </w:rPr>
            </w:pPr>
            <w:r w:rsidRPr="005B7292">
              <w:rPr>
                <w:b/>
                <w:bCs/>
                <w:sz w:val="22"/>
                <w:szCs w:val="22"/>
              </w:rPr>
              <w:t> </w:t>
            </w:r>
          </w:p>
        </w:tc>
      </w:tr>
      <w:tr w:rsidR="0061671D" w:rsidRPr="00863AA5" w14:paraId="4E0DD5E7" w14:textId="77777777" w:rsidTr="00D20DD9">
        <w:trPr>
          <w:gridAfter w:val="3"/>
          <w:wAfter w:w="3124" w:type="dxa"/>
          <w:trHeight w:val="255"/>
        </w:trPr>
        <w:tc>
          <w:tcPr>
            <w:tcW w:w="7470" w:type="dxa"/>
            <w:gridSpan w:val="2"/>
            <w:tcBorders>
              <w:top w:val="nil"/>
              <w:left w:val="single" w:sz="4" w:space="0" w:color="000000"/>
              <w:bottom w:val="single" w:sz="4" w:space="0" w:color="000000"/>
              <w:right w:val="single" w:sz="4" w:space="0" w:color="000000"/>
            </w:tcBorders>
            <w:shd w:val="clear" w:color="auto" w:fill="FABF8F"/>
            <w:hideMark/>
          </w:tcPr>
          <w:p w14:paraId="4239F112" w14:textId="77777777" w:rsidR="0061671D" w:rsidRPr="005B7292" w:rsidRDefault="0061671D" w:rsidP="00E406F6">
            <w:pPr>
              <w:rPr>
                <w:b/>
                <w:bCs/>
                <w:sz w:val="22"/>
                <w:szCs w:val="22"/>
              </w:rPr>
            </w:pPr>
            <w:r w:rsidRPr="005B7292">
              <w:rPr>
                <w:b/>
                <w:bCs/>
                <w:sz w:val="22"/>
                <w:szCs w:val="22"/>
              </w:rPr>
              <w:t>DOE Program</w:t>
            </w:r>
          </w:p>
        </w:tc>
        <w:tc>
          <w:tcPr>
            <w:tcW w:w="1687" w:type="dxa"/>
            <w:tcBorders>
              <w:top w:val="nil"/>
              <w:left w:val="nil"/>
              <w:bottom w:val="single" w:sz="4" w:space="0" w:color="000000"/>
              <w:right w:val="single" w:sz="4" w:space="0" w:color="000000"/>
            </w:tcBorders>
            <w:shd w:val="clear" w:color="auto" w:fill="FABF8F"/>
            <w:hideMark/>
          </w:tcPr>
          <w:p w14:paraId="43E20F30" w14:textId="77777777" w:rsidR="0061671D" w:rsidRPr="005B7292" w:rsidRDefault="0061671D" w:rsidP="00E406F6">
            <w:pPr>
              <w:rPr>
                <w:b/>
                <w:bCs/>
                <w:sz w:val="22"/>
                <w:szCs w:val="22"/>
              </w:rPr>
            </w:pPr>
            <w:r w:rsidRPr="005B7292">
              <w:rPr>
                <w:b/>
                <w:bCs/>
                <w:sz w:val="22"/>
                <w:szCs w:val="22"/>
              </w:rPr>
              <w:t>Amount</w:t>
            </w:r>
          </w:p>
        </w:tc>
        <w:tc>
          <w:tcPr>
            <w:tcW w:w="833" w:type="dxa"/>
            <w:tcBorders>
              <w:top w:val="nil"/>
              <w:left w:val="nil"/>
              <w:bottom w:val="single" w:sz="4" w:space="0" w:color="000000"/>
              <w:right w:val="single" w:sz="4" w:space="0" w:color="000000"/>
            </w:tcBorders>
            <w:shd w:val="clear" w:color="auto" w:fill="FABF8F"/>
            <w:hideMark/>
          </w:tcPr>
          <w:p w14:paraId="526D817F" w14:textId="77777777" w:rsidR="0061671D" w:rsidRPr="005B7292" w:rsidRDefault="0061671D" w:rsidP="00E406F6">
            <w:pPr>
              <w:rPr>
                <w:b/>
                <w:bCs/>
                <w:sz w:val="22"/>
                <w:szCs w:val="22"/>
              </w:rPr>
            </w:pPr>
            <w:r w:rsidRPr="005B7292">
              <w:rPr>
                <w:b/>
                <w:bCs/>
                <w:sz w:val="22"/>
                <w:szCs w:val="22"/>
              </w:rPr>
              <w:t>Line</w:t>
            </w:r>
          </w:p>
        </w:tc>
      </w:tr>
      <w:tr w:rsidR="00D728DE" w:rsidRPr="00863AA5" w14:paraId="0A831391"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03D3E6EC" w14:textId="77777777" w:rsidR="0061671D" w:rsidRPr="005B7292" w:rsidRDefault="0061671D" w:rsidP="00E406F6">
            <w:pPr>
              <w:rPr>
                <w:b/>
                <w:bCs/>
                <w:sz w:val="22"/>
                <w:szCs w:val="22"/>
              </w:rPr>
            </w:pPr>
            <w:r w:rsidRPr="005B7292">
              <w:rPr>
                <w:b/>
                <w:bCs/>
                <w:sz w:val="22"/>
                <w:szCs w:val="22"/>
              </w:rPr>
              <w:t> </w:t>
            </w:r>
          </w:p>
        </w:tc>
        <w:tc>
          <w:tcPr>
            <w:tcW w:w="168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4EA3B4" w14:textId="77777777" w:rsidR="0061671D" w:rsidRPr="005B7292" w:rsidRDefault="0061671D" w:rsidP="00E406F6">
            <w:pPr>
              <w:jc w:val="center"/>
              <w:rPr>
                <w:sz w:val="22"/>
                <w:szCs w:val="22"/>
              </w:rPr>
            </w:pPr>
          </w:p>
          <w:p w14:paraId="2AEB2488" w14:textId="74DCBC4F" w:rsidR="0061671D" w:rsidRPr="005B7292" w:rsidRDefault="0061671D" w:rsidP="000B0C8D">
            <w:pPr>
              <w:jc w:val="center"/>
              <w:rPr>
                <w:sz w:val="22"/>
                <w:szCs w:val="22"/>
              </w:rPr>
            </w:pPr>
            <w:r w:rsidRPr="005B7292">
              <w:rPr>
                <w:sz w:val="22"/>
                <w:szCs w:val="22"/>
              </w:rPr>
              <w:t>$</w:t>
            </w:r>
            <w:r w:rsidR="000B0C8D">
              <w:rPr>
                <w:sz w:val="22"/>
                <w:szCs w:val="22"/>
              </w:rPr>
              <w:t>5,329,638</w:t>
            </w:r>
          </w:p>
        </w:tc>
        <w:tc>
          <w:tcPr>
            <w:tcW w:w="833" w:type="dxa"/>
            <w:tcBorders>
              <w:top w:val="nil"/>
              <w:left w:val="nil"/>
              <w:bottom w:val="nil"/>
              <w:right w:val="single" w:sz="4" w:space="0" w:color="000000"/>
            </w:tcBorders>
            <w:shd w:val="clear" w:color="auto" w:fill="auto"/>
            <w:hideMark/>
          </w:tcPr>
          <w:p w14:paraId="19E53DDD" w14:textId="77777777" w:rsidR="0061671D" w:rsidRPr="005B7292" w:rsidRDefault="0061671D" w:rsidP="00E406F6">
            <w:pPr>
              <w:rPr>
                <w:sz w:val="22"/>
                <w:szCs w:val="22"/>
              </w:rPr>
            </w:pPr>
            <w:r w:rsidRPr="005B7292">
              <w:rPr>
                <w:sz w:val="22"/>
                <w:szCs w:val="22"/>
              </w:rPr>
              <w:t> </w:t>
            </w:r>
          </w:p>
        </w:tc>
      </w:tr>
      <w:tr w:rsidR="0061671D" w:rsidRPr="00863AA5" w14:paraId="7BFDF408" w14:textId="77777777" w:rsidTr="00D20DD9">
        <w:trPr>
          <w:gridAfter w:val="3"/>
          <w:wAfter w:w="3124" w:type="dxa"/>
          <w:trHeight w:val="420"/>
        </w:trPr>
        <w:tc>
          <w:tcPr>
            <w:tcW w:w="7470" w:type="dxa"/>
            <w:gridSpan w:val="2"/>
            <w:tcBorders>
              <w:top w:val="nil"/>
              <w:left w:val="single" w:sz="4" w:space="0" w:color="000000"/>
              <w:bottom w:val="single" w:sz="4" w:space="0" w:color="000000"/>
              <w:right w:val="single" w:sz="4" w:space="0" w:color="000000"/>
            </w:tcBorders>
            <w:shd w:val="clear" w:color="auto" w:fill="auto"/>
            <w:vAlign w:val="bottom"/>
            <w:hideMark/>
          </w:tcPr>
          <w:p w14:paraId="619251B4" w14:textId="77777777" w:rsidR="0061671D" w:rsidRPr="005B7292" w:rsidRDefault="0061671D" w:rsidP="00E406F6">
            <w:pPr>
              <w:rPr>
                <w:sz w:val="22"/>
                <w:szCs w:val="22"/>
              </w:rPr>
            </w:pPr>
            <w:r w:rsidRPr="005B7292">
              <w:rPr>
                <w:sz w:val="22"/>
                <w:szCs w:val="22"/>
              </w:rPr>
              <w:t>Total DOE State Weatherization Allocation</w:t>
            </w:r>
          </w:p>
        </w:tc>
        <w:tc>
          <w:tcPr>
            <w:tcW w:w="1687" w:type="dxa"/>
            <w:vMerge/>
            <w:tcBorders>
              <w:top w:val="nil"/>
              <w:left w:val="single" w:sz="4" w:space="0" w:color="000000"/>
              <w:bottom w:val="single" w:sz="4" w:space="0" w:color="000000"/>
              <w:right w:val="single" w:sz="4" w:space="0" w:color="000000"/>
            </w:tcBorders>
            <w:vAlign w:val="center"/>
            <w:hideMark/>
          </w:tcPr>
          <w:p w14:paraId="455550CA" w14:textId="77777777" w:rsidR="0061671D" w:rsidRPr="005B7292" w:rsidRDefault="0061671D" w:rsidP="00E406F6">
            <w:pPr>
              <w:jc w:val="center"/>
              <w:rPr>
                <w:sz w:val="22"/>
                <w:szCs w:val="22"/>
              </w:rPr>
            </w:pPr>
          </w:p>
        </w:tc>
        <w:tc>
          <w:tcPr>
            <w:tcW w:w="833" w:type="dxa"/>
            <w:tcBorders>
              <w:top w:val="nil"/>
              <w:left w:val="nil"/>
              <w:bottom w:val="single" w:sz="4" w:space="0" w:color="000000"/>
              <w:right w:val="single" w:sz="4" w:space="0" w:color="000000"/>
            </w:tcBorders>
            <w:shd w:val="clear" w:color="auto" w:fill="auto"/>
            <w:vAlign w:val="center"/>
            <w:hideMark/>
          </w:tcPr>
          <w:p w14:paraId="75092C86" w14:textId="77777777" w:rsidR="0061671D" w:rsidRPr="005B7292" w:rsidRDefault="0061671D" w:rsidP="00E406F6">
            <w:pPr>
              <w:jc w:val="center"/>
              <w:rPr>
                <w:sz w:val="22"/>
                <w:szCs w:val="22"/>
              </w:rPr>
            </w:pPr>
            <w:r w:rsidRPr="005B7292">
              <w:rPr>
                <w:sz w:val="22"/>
                <w:szCs w:val="22"/>
              </w:rPr>
              <w:t>(a)</w:t>
            </w:r>
          </w:p>
        </w:tc>
      </w:tr>
      <w:tr w:rsidR="0061671D" w:rsidRPr="00863AA5" w14:paraId="465CADEF" w14:textId="77777777" w:rsidTr="00D20DD9">
        <w:trPr>
          <w:gridAfter w:val="3"/>
          <w:wAfter w:w="3124" w:type="dxa"/>
          <w:trHeight w:val="1007"/>
        </w:trPr>
        <w:tc>
          <w:tcPr>
            <w:tcW w:w="7470" w:type="dxa"/>
            <w:gridSpan w:val="2"/>
            <w:tcBorders>
              <w:top w:val="nil"/>
              <w:left w:val="single" w:sz="4" w:space="0" w:color="000000"/>
              <w:bottom w:val="single" w:sz="4" w:space="0" w:color="000000"/>
              <w:right w:val="single" w:sz="4" w:space="0" w:color="000000"/>
            </w:tcBorders>
            <w:shd w:val="clear" w:color="auto" w:fill="auto"/>
            <w:vAlign w:val="bottom"/>
            <w:hideMark/>
          </w:tcPr>
          <w:p w14:paraId="5887D1B6" w14:textId="77777777" w:rsidR="0061671D" w:rsidRPr="005B7292" w:rsidRDefault="0061671D" w:rsidP="0061671D">
            <w:pPr>
              <w:rPr>
                <w:sz w:val="22"/>
                <w:szCs w:val="22"/>
              </w:rPr>
            </w:pPr>
            <w:r w:rsidRPr="005B7292">
              <w:rPr>
                <w:sz w:val="22"/>
                <w:szCs w:val="22"/>
              </w:rPr>
              <w:t xml:space="preserve">Total Cost associated with Administration, T&amp;TA, Financial and Energy Audits or 15% of allocation: </w:t>
            </w:r>
            <w:r w:rsidRPr="0061671D">
              <w:rPr>
                <w:bCs/>
                <w:i/>
                <w:sz w:val="22"/>
                <w:szCs w:val="22"/>
              </w:rPr>
              <w:t>Commerce Admin, Agency Admin, Leveraging, DOE determined T&amp;TA, and Health and Safety</w:t>
            </w:r>
          </w:p>
        </w:tc>
        <w:tc>
          <w:tcPr>
            <w:tcW w:w="1687" w:type="dxa"/>
            <w:tcBorders>
              <w:top w:val="nil"/>
              <w:left w:val="nil"/>
              <w:bottom w:val="nil"/>
              <w:right w:val="single" w:sz="4" w:space="0" w:color="000000"/>
            </w:tcBorders>
            <w:shd w:val="clear" w:color="auto" w:fill="auto"/>
            <w:vAlign w:val="center"/>
            <w:hideMark/>
          </w:tcPr>
          <w:p w14:paraId="6D85283A" w14:textId="77777777" w:rsidR="0061671D" w:rsidRPr="005B7292" w:rsidRDefault="0061671D" w:rsidP="00E406F6">
            <w:pPr>
              <w:jc w:val="center"/>
              <w:rPr>
                <w:sz w:val="22"/>
                <w:szCs w:val="22"/>
              </w:rPr>
            </w:pPr>
          </w:p>
          <w:p w14:paraId="2865359A" w14:textId="4EC0DB3A" w:rsidR="0061671D" w:rsidRPr="005B7292" w:rsidRDefault="0061671D" w:rsidP="000B0C8D">
            <w:pPr>
              <w:jc w:val="center"/>
              <w:rPr>
                <w:sz w:val="22"/>
                <w:szCs w:val="22"/>
              </w:rPr>
            </w:pPr>
            <w:r w:rsidRPr="005B7292">
              <w:rPr>
                <w:sz w:val="22"/>
                <w:szCs w:val="22"/>
              </w:rPr>
              <w:t>$</w:t>
            </w:r>
            <w:r w:rsidR="000B0C8D">
              <w:rPr>
                <w:sz w:val="22"/>
                <w:szCs w:val="22"/>
              </w:rPr>
              <w:t>2,167,961</w:t>
            </w:r>
          </w:p>
        </w:tc>
        <w:tc>
          <w:tcPr>
            <w:tcW w:w="833" w:type="dxa"/>
            <w:tcBorders>
              <w:top w:val="nil"/>
              <w:left w:val="nil"/>
              <w:bottom w:val="single" w:sz="4" w:space="0" w:color="000000"/>
              <w:right w:val="single" w:sz="4" w:space="0" w:color="000000"/>
            </w:tcBorders>
            <w:shd w:val="clear" w:color="auto" w:fill="auto"/>
            <w:vAlign w:val="center"/>
            <w:hideMark/>
          </w:tcPr>
          <w:p w14:paraId="4DC62A96" w14:textId="77777777" w:rsidR="0061671D" w:rsidRPr="005B7292" w:rsidRDefault="0061671D" w:rsidP="00E406F6">
            <w:pPr>
              <w:jc w:val="center"/>
              <w:rPr>
                <w:sz w:val="22"/>
                <w:szCs w:val="22"/>
              </w:rPr>
            </w:pPr>
            <w:r w:rsidRPr="005B7292">
              <w:rPr>
                <w:sz w:val="22"/>
                <w:szCs w:val="22"/>
              </w:rPr>
              <w:t>(b)</w:t>
            </w:r>
          </w:p>
        </w:tc>
      </w:tr>
      <w:tr w:rsidR="0061671D" w:rsidRPr="00863AA5" w14:paraId="5816C12B" w14:textId="77777777" w:rsidTr="00D20DD9">
        <w:trPr>
          <w:gridAfter w:val="3"/>
          <w:wAfter w:w="3124" w:type="dxa"/>
          <w:trHeight w:val="728"/>
        </w:trPr>
        <w:tc>
          <w:tcPr>
            <w:tcW w:w="7470" w:type="dxa"/>
            <w:gridSpan w:val="2"/>
            <w:tcBorders>
              <w:top w:val="nil"/>
              <w:left w:val="single" w:sz="4" w:space="0" w:color="000000"/>
              <w:bottom w:val="single" w:sz="4" w:space="0" w:color="000000"/>
              <w:right w:val="nil"/>
            </w:tcBorders>
            <w:shd w:val="clear" w:color="auto" w:fill="auto"/>
            <w:vAlign w:val="bottom"/>
            <w:hideMark/>
          </w:tcPr>
          <w:p w14:paraId="6C8983D0" w14:textId="77777777" w:rsidR="0061671D" w:rsidRPr="005B7292" w:rsidRDefault="0061671D" w:rsidP="00E406F6">
            <w:pPr>
              <w:rPr>
                <w:sz w:val="22"/>
                <w:szCs w:val="22"/>
              </w:rPr>
            </w:pPr>
            <w:r w:rsidRPr="005B7292">
              <w:rPr>
                <w:sz w:val="22"/>
                <w:szCs w:val="22"/>
              </w:rPr>
              <w:t>Subtract the amount entered in line (b) from line (a), for a total Federal (DOE) funds available to weatherize homes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A22B" w14:textId="77777777" w:rsidR="0061671D" w:rsidRPr="005B7292" w:rsidRDefault="0061671D" w:rsidP="00E406F6">
            <w:pPr>
              <w:jc w:val="center"/>
              <w:rPr>
                <w:sz w:val="22"/>
                <w:szCs w:val="22"/>
              </w:rPr>
            </w:pPr>
          </w:p>
          <w:p w14:paraId="7E644321" w14:textId="3049FA43" w:rsidR="0061671D" w:rsidRPr="005B7292" w:rsidRDefault="0061671D" w:rsidP="00E944C8">
            <w:pPr>
              <w:jc w:val="center"/>
              <w:rPr>
                <w:sz w:val="22"/>
                <w:szCs w:val="22"/>
              </w:rPr>
            </w:pPr>
            <w:r w:rsidRPr="005B7292">
              <w:rPr>
                <w:sz w:val="22"/>
                <w:szCs w:val="22"/>
              </w:rPr>
              <w:t>$</w:t>
            </w:r>
            <w:r w:rsidR="000B0C8D">
              <w:rPr>
                <w:sz w:val="22"/>
                <w:szCs w:val="22"/>
              </w:rPr>
              <w:t>3,161,677</w:t>
            </w:r>
          </w:p>
        </w:tc>
        <w:tc>
          <w:tcPr>
            <w:tcW w:w="833" w:type="dxa"/>
            <w:tcBorders>
              <w:top w:val="nil"/>
              <w:left w:val="nil"/>
              <w:bottom w:val="single" w:sz="4" w:space="0" w:color="000000"/>
              <w:right w:val="single" w:sz="4" w:space="0" w:color="000000"/>
            </w:tcBorders>
            <w:shd w:val="clear" w:color="auto" w:fill="auto"/>
            <w:vAlign w:val="center"/>
            <w:hideMark/>
          </w:tcPr>
          <w:p w14:paraId="67703E66" w14:textId="77777777" w:rsidR="0061671D" w:rsidRPr="005B7292" w:rsidRDefault="0061671D" w:rsidP="00E406F6">
            <w:pPr>
              <w:jc w:val="center"/>
              <w:rPr>
                <w:sz w:val="22"/>
                <w:szCs w:val="22"/>
              </w:rPr>
            </w:pPr>
            <w:r w:rsidRPr="005B7292">
              <w:rPr>
                <w:sz w:val="22"/>
                <w:szCs w:val="22"/>
              </w:rPr>
              <w:t>(c)</w:t>
            </w:r>
          </w:p>
        </w:tc>
      </w:tr>
      <w:tr w:rsidR="0061671D" w:rsidRPr="00863AA5" w14:paraId="137BC815"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7BFD80F5"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47493E40"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5FE5F1D8" w14:textId="77777777" w:rsidR="0061671D" w:rsidRPr="005B7292" w:rsidRDefault="0061671D" w:rsidP="00E406F6">
            <w:pPr>
              <w:jc w:val="center"/>
              <w:rPr>
                <w:sz w:val="22"/>
                <w:szCs w:val="22"/>
              </w:rPr>
            </w:pPr>
          </w:p>
        </w:tc>
      </w:tr>
      <w:tr w:rsidR="0061671D" w:rsidRPr="00863AA5" w14:paraId="03624DDA" w14:textId="77777777" w:rsidTr="00D20DD9">
        <w:trPr>
          <w:gridAfter w:val="3"/>
          <w:wAfter w:w="3124" w:type="dxa"/>
          <w:trHeight w:val="51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0EB79497" w14:textId="77777777" w:rsidR="0061671D" w:rsidRPr="005B7292" w:rsidRDefault="0061671D" w:rsidP="00E406F6">
            <w:pPr>
              <w:rPr>
                <w:sz w:val="22"/>
                <w:szCs w:val="22"/>
              </w:rPr>
            </w:pPr>
            <w:r w:rsidRPr="005B7292">
              <w:rPr>
                <w:sz w:val="22"/>
                <w:szCs w:val="22"/>
              </w:rPr>
              <w:t xml:space="preserve">State Average Cost per Home or National WAP Program Year Average Cost per Home (i.e. PY2015 $7,105)  </w:t>
            </w:r>
          </w:p>
        </w:tc>
        <w:tc>
          <w:tcPr>
            <w:tcW w:w="1687" w:type="dxa"/>
            <w:tcBorders>
              <w:top w:val="nil"/>
              <w:left w:val="nil"/>
              <w:bottom w:val="single" w:sz="4" w:space="0" w:color="000000"/>
              <w:right w:val="single" w:sz="4" w:space="0" w:color="000000"/>
            </w:tcBorders>
            <w:shd w:val="clear" w:color="auto" w:fill="auto"/>
            <w:vAlign w:val="center"/>
            <w:hideMark/>
          </w:tcPr>
          <w:p w14:paraId="33CC18DB" w14:textId="77777777" w:rsidR="0061671D" w:rsidRPr="005B7292" w:rsidRDefault="0061671D" w:rsidP="00E406F6">
            <w:pPr>
              <w:jc w:val="center"/>
              <w:rPr>
                <w:sz w:val="22"/>
                <w:szCs w:val="22"/>
              </w:rPr>
            </w:pPr>
            <w:r>
              <w:rPr>
                <w:sz w:val="22"/>
                <w:szCs w:val="22"/>
              </w:rPr>
              <w:t>$5,000</w:t>
            </w:r>
          </w:p>
        </w:tc>
        <w:tc>
          <w:tcPr>
            <w:tcW w:w="833" w:type="dxa"/>
            <w:tcBorders>
              <w:top w:val="nil"/>
              <w:left w:val="nil"/>
              <w:bottom w:val="single" w:sz="4" w:space="0" w:color="000000"/>
              <w:right w:val="single" w:sz="4" w:space="0" w:color="000000"/>
            </w:tcBorders>
            <w:shd w:val="clear" w:color="auto" w:fill="auto"/>
            <w:vAlign w:val="center"/>
            <w:hideMark/>
          </w:tcPr>
          <w:p w14:paraId="37E265A5" w14:textId="77777777" w:rsidR="0061671D" w:rsidRPr="005B7292" w:rsidRDefault="0061671D" w:rsidP="00E406F6">
            <w:pPr>
              <w:jc w:val="center"/>
              <w:rPr>
                <w:sz w:val="22"/>
                <w:szCs w:val="22"/>
              </w:rPr>
            </w:pPr>
            <w:r w:rsidRPr="005B7292">
              <w:rPr>
                <w:sz w:val="22"/>
                <w:szCs w:val="22"/>
              </w:rPr>
              <w:t>(d)</w:t>
            </w:r>
          </w:p>
        </w:tc>
      </w:tr>
      <w:tr w:rsidR="0061671D" w:rsidRPr="00863AA5" w14:paraId="4C46795E"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6D514EAD"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634442AC"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4CBEBC31" w14:textId="77777777" w:rsidR="0061671D" w:rsidRPr="005B7292" w:rsidRDefault="0061671D" w:rsidP="00E406F6">
            <w:pPr>
              <w:jc w:val="center"/>
              <w:rPr>
                <w:sz w:val="22"/>
                <w:szCs w:val="22"/>
              </w:rPr>
            </w:pPr>
          </w:p>
        </w:tc>
      </w:tr>
      <w:tr w:rsidR="0061671D" w:rsidRPr="00863AA5" w14:paraId="2995D02B" w14:textId="77777777" w:rsidTr="00D20DD9">
        <w:trPr>
          <w:gridAfter w:val="3"/>
          <w:wAfter w:w="3124" w:type="dxa"/>
          <w:trHeight w:val="57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46AAF59F" w14:textId="77777777" w:rsidR="0061671D" w:rsidRDefault="0061671D" w:rsidP="00E406F6">
            <w:pPr>
              <w:rPr>
                <w:sz w:val="22"/>
                <w:szCs w:val="22"/>
              </w:rPr>
            </w:pPr>
            <w:r w:rsidRPr="005B7292">
              <w:rPr>
                <w:sz w:val="22"/>
                <w:szCs w:val="22"/>
              </w:rPr>
              <w:t>Divide the amount entered on line (c) by the amount entered on line (d), for Total Estimated Homes to be Weatherized</w:t>
            </w:r>
          </w:p>
          <w:p w14:paraId="279DB2E0" w14:textId="77777777" w:rsidR="00387E09" w:rsidRPr="004A3E71" w:rsidRDefault="004A3E71" w:rsidP="004A3E71">
            <w:pPr>
              <w:rPr>
                <w:i/>
                <w:sz w:val="22"/>
                <w:szCs w:val="22"/>
              </w:rPr>
            </w:pPr>
            <w:r>
              <w:rPr>
                <w:i/>
                <w:sz w:val="20"/>
                <w:szCs w:val="22"/>
              </w:rPr>
              <w:t xml:space="preserve">Note - </w:t>
            </w:r>
            <w:r w:rsidR="00387E09" w:rsidRPr="004A3E71">
              <w:rPr>
                <w:i/>
                <w:sz w:val="20"/>
                <w:szCs w:val="22"/>
              </w:rPr>
              <w:t xml:space="preserve">Rounded for consistency and accuracy with state </w:t>
            </w:r>
            <w:r>
              <w:rPr>
                <w:i/>
                <w:sz w:val="20"/>
                <w:szCs w:val="22"/>
              </w:rPr>
              <w:t>application</w:t>
            </w:r>
            <w:r w:rsidRPr="004A3E71">
              <w:rPr>
                <w:i/>
                <w:sz w:val="20"/>
                <w:szCs w:val="22"/>
              </w:rPr>
              <w:t xml:space="preserve"> </w:t>
            </w:r>
            <w:r w:rsidR="00387E09" w:rsidRPr="004A3E71">
              <w:rPr>
                <w:i/>
                <w:sz w:val="20"/>
                <w:szCs w:val="22"/>
              </w:rPr>
              <w:t>numbers</w:t>
            </w:r>
          </w:p>
        </w:tc>
        <w:tc>
          <w:tcPr>
            <w:tcW w:w="1687" w:type="dxa"/>
            <w:tcBorders>
              <w:top w:val="nil"/>
              <w:left w:val="nil"/>
              <w:bottom w:val="single" w:sz="4" w:space="0" w:color="000000"/>
              <w:right w:val="single" w:sz="4" w:space="0" w:color="000000"/>
            </w:tcBorders>
            <w:shd w:val="clear" w:color="auto" w:fill="auto"/>
            <w:vAlign w:val="center"/>
            <w:hideMark/>
          </w:tcPr>
          <w:p w14:paraId="67E3F43E" w14:textId="2657B3B6" w:rsidR="0061671D" w:rsidRPr="005B7292" w:rsidRDefault="001B7095" w:rsidP="00A1371F">
            <w:pPr>
              <w:jc w:val="center"/>
              <w:rPr>
                <w:sz w:val="22"/>
                <w:szCs w:val="22"/>
              </w:rPr>
            </w:pPr>
            <w:r>
              <w:rPr>
                <w:sz w:val="22"/>
                <w:szCs w:val="22"/>
              </w:rPr>
              <w:t>632</w:t>
            </w:r>
          </w:p>
        </w:tc>
        <w:tc>
          <w:tcPr>
            <w:tcW w:w="833" w:type="dxa"/>
            <w:tcBorders>
              <w:top w:val="nil"/>
              <w:left w:val="nil"/>
              <w:bottom w:val="single" w:sz="4" w:space="0" w:color="000000"/>
              <w:right w:val="single" w:sz="4" w:space="0" w:color="000000"/>
            </w:tcBorders>
            <w:shd w:val="clear" w:color="auto" w:fill="auto"/>
            <w:vAlign w:val="center"/>
            <w:hideMark/>
          </w:tcPr>
          <w:p w14:paraId="2F1DE98F" w14:textId="77777777" w:rsidR="0061671D" w:rsidRPr="005B7292" w:rsidRDefault="0061671D" w:rsidP="00E406F6">
            <w:pPr>
              <w:jc w:val="center"/>
              <w:rPr>
                <w:sz w:val="22"/>
                <w:szCs w:val="22"/>
              </w:rPr>
            </w:pPr>
            <w:r w:rsidRPr="005B7292">
              <w:rPr>
                <w:sz w:val="22"/>
                <w:szCs w:val="22"/>
              </w:rPr>
              <w:t>(e)</w:t>
            </w:r>
          </w:p>
        </w:tc>
      </w:tr>
      <w:tr w:rsidR="0061671D" w:rsidRPr="00863AA5" w14:paraId="70416686" w14:textId="77777777" w:rsidTr="00D20DD9">
        <w:trPr>
          <w:gridAfter w:val="3"/>
          <w:wAfter w:w="3124" w:type="dxa"/>
          <w:trHeight w:val="135"/>
        </w:trPr>
        <w:tc>
          <w:tcPr>
            <w:tcW w:w="7470" w:type="dxa"/>
            <w:gridSpan w:val="2"/>
            <w:tcBorders>
              <w:top w:val="nil"/>
              <w:left w:val="single" w:sz="4" w:space="0" w:color="000000"/>
              <w:bottom w:val="nil"/>
              <w:right w:val="single" w:sz="4" w:space="0" w:color="000000"/>
            </w:tcBorders>
            <w:shd w:val="clear" w:color="auto" w:fill="auto"/>
            <w:hideMark/>
          </w:tcPr>
          <w:p w14:paraId="735FC474"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3C00973E"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7DB6FE29" w14:textId="77777777" w:rsidR="0061671D" w:rsidRPr="005B7292" w:rsidRDefault="0061671D" w:rsidP="00E406F6">
            <w:pPr>
              <w:jc w:val="center"/>
              <w:rPr>
                <w:sz w:val="22"/>
                <w:szCs w:val="22"/>
              </w:rPr>
            </w:pPr>
          </w:p>
        </w:tc>
      </w:tr>
      <w:tr w:rsidR="0061671D" w:rsidRPr="00863AA5" w14:paraId="3FFF85E5" w14:textId="77777777" w:rsidTr="00D20DD9">
        <w:trPr>
          <w:gridAfter w:val="3"/>
          <w:wAfter w:w="3124" w:type="dxa"/>
          <w:trHeight w:val="51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180717CC" w14:textId="77777777" w:rsidR="0061671D" w:rsidRPr="005B7292" w:rsidRDefault="0061671D" w:rsidP="00E406F6">
            <w:pPr>
              <w:rPr>
                <w:sz w:val="22"/>
                <w:szCs w:val="22"/>
              </w:rPr>
            </w:pPr>
            <w:r w:rsidRPr="005B7292">
              <w:rPr>
                <w:sz w:val="22"/>
                <w:szCs w:val="22"/>
              </w:rPr>
              <w:t>Multiply (e) by 29.3  MBTU* for Total Annual Estimated Energy Savings resulting from DOE appropriated funds</w:t>
            </w:r>
          </w:p>
        </w:tc>
        <w:tc>
          <w:tcPr>
            <w:tcW w:w="1687" w:type="dxa"/>
            <w:tcBorders>
              <w:top w:val="nil"/>
              <w:left w:val="nil"/>
              <w:bottom w:val="single" w:sz="4" w:space="0" w:color="000000"/>
              <w:right w:val="single" w:sz="4" w:space="0" w:color="000000"/>
            </w:tcBorders>
            <w:shd w:val="clear" w:color="auto" w:fill="auto"/>
            <w:vAlign w:val="center"/>
            <w:hideMark/>
          </w:tcPr>
          <w:p w14:paraId="63289CFD" w14:textId="35D452DB" w:rsidR="0061671D" w:rsidRPr="005B7292" w:rsidRDefault="001B7095" w:rsidP="00E406F6">
            <w:pPr>
              <w:jc w:val="center"/>
              <w:rPr>
                <w:sz w:val="22"/>
                <w:szCs w:val="22"/>
              </w:rPr>
            </w:pPr>
            <w:r>
              <w:rPr>
                <w:sz w:val="22"/>
                <w:szCs w:val="22"/>
              </w:rPr>
              <w:t>18,527</w:t>
            </w:r>
          </w:p>
        </w:tc>
        <w:tc>
          <w:tcPr>
            <w:tcW w:w="833" w:type="dxa"/>
            <w:tcBorders>
              <w:top w:val="nil"/>
              <w:left w:val="nil"/>
              <w:bottom w:val="single" w:sz="4" w:space="0" w:color="000000"/>
              <w:right w:val="single" w:sz="4" w:space="0" w:color="000000"/>
            </w:tcBorders>
            <w:shd w:val="clear" w:color="auto" w:fill="auto"/>
            <w:vAlign w:val="center"/>
            <w:hideMark/>
          </w:tcPr>
          <w:p w14:paraId="281B7260" w14:textId="77777777" w:rsidR="0061671D" w:rsidRPr="005B7292" w:rsidRDefault="0061671D" w:rsidP="00E406F6">
            <w:pPr>
              <w:jc w:val="center"/>
              <w:rPr>
                <w:sz w:val="22"/>
                <w:szCs w:val="22"/>
              </w:rPr>
            </w:pPr>
            <w:r w:rsidRPr="005B7292">
              <w:rPr>
                <w:sz w:val="22"/>
                <w:szCs w:val="22"/>
              </w:rPr>
              <w:t>(f)</w:t>
            </w:r>
          </w:p>
        </w:tc>
      </w:tr>
      <w:tr w:rsidR="00D728DE" w:rsidRPr="00863AA5" w14:paraId="3F4E8F7B"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FBD4B4"/>
            <w:hideMark/>
          </w:tcPr>
          <w:p w14:paraId="48C084CC" w14:textId="77777777" w:rsidR="0061671D" w:rsidRPr="005B7292" w:rsidRDefault="0061671D" w:rsidP="00E406F6">
            <w:pPr>
              <w:rPr>
                <w:sz w:val="22"/>
                <w:szCs w:val="22"/>
              </w:rPr>
            </w:pPr>
            <w:r w:rsidRPr="005B7292">
              <w:rPr>
                <w:sz w:val="22"/>
                <w:szCs w:val="22"/>
              </w:rPr>
              <w:t> </w:t>
            </w:r>
          </w:p>
        </w:tc>
        <w:tc>
          <w:tcPr>
            <w:tcW w:w="1687" w:type="dxa"/>
            <w:vMerge w:val="restart"/>
            <w:tcBorders>
              <w:top w:val="nil"/>
              <w:left w:val="single" w:sz="4" w:space="0" w:color="000000"/>
              <w:bottom w:val="single" w:sz="4" w:space="0" w:color="000000"/>
              <w:right w:val="single" w:sz="4" w:space="0" w:color="000000"/>
            </w:tcBorders>
            <w:shd w:val="clear" w:color="auto" w:fill="FBD4B4"/>
            <w:vAlign w:val="center"/>
            <w:hideMark/>
          </w:tcPr>
          <w:p w14:paraId="1CB36173" w14:textId="77777777" w:rsidR="0061671D" w:rsidRPr="005B7292" w:rsidRDefault="0061671D" w:rsidP="00E406F6">
            <w:pPr>
              <w:jc w:val="center"/>
              <w:rPr>
                <w:sz w:val="22"/>
                <w:szCs w:val="22"/>
              </w:rPr>
            </w:pPr>
          </w:p>
        </w:tc>
        <w:tc>
          <w:tcPr>
            <w:tcW w:w="833" w:type="dxa"/>
            <w:vMerge w:val="restart"/>
            <w:tcBorders>
              <w:top w:val="nil"/>
              <w:left w:val="single" w:sz="4" w:space="0" w:color="000000"/>
              <w:bottom w:val="single" w:sz="4" w:space="0" w:color="000000"/>
              <w:right w:val="single" w:sz="4" w:space="0" w:color="000000"/>
            </w:tcBorders>
            <w:shd w:val="clear" w:color="auto" w:fill="FBD4B4"/>
            <w:vAlign w:val="center"/>
            <w:hideMark/>
          </w:tcPr>
          <w:p w14:paraId="28AE3C5D" w14:textId="77777777" w:rsidR="0061671D" w:rsidRPr="005B7292" w:rsidRDefault="0061671D" w:rsidP="00E406F6">
            <w:pPr>
              <w:jc w:val="center"/>
              <w:rPr>
                <w:sz w:val="22"/>
                <w:szCs w:val="22"/>
              </w:rPr>
            </w:pPr>
          </w:p>
        </w:tc>
      </w:tr>
      <w:tr w:rsidR="0061671D" w:rsidRPr="00863AA5" w14:paraId="522ADA37" w14:textId="77777777" w:rsidTr="00D20DD9">
        <w:trPr>
          <w:gridAfter w:val="3"/>
          <w:wAfter w:w="3124" w:type="dxa"/>
          <w:trHeight w:val="255"/>
        </w:trPr>
        <w:tc>
          <w:tcPr>
            <w:tcW w:w="7470" w:type="dxa"/>
            <w:gridSpan w:val="2"/>
            <w:tcBorders>
              <w:top w:val="nil"/>
              <w:left w:val="single" w:sz="4" w:space="0" w:color="000000"/>
              <w:bottom w:val="single" w:sz="4" w:space="0" w:color="000000"/>
              <w:right w:val="single" w:sz="4" w:space="0" w:color="000000"/>
            </w:tcBorders>
            <w:shd w:val="clear" w:color="auto" w:fill="FBD4B4"/>
            <w:hideMark/>
          </w:tcPr>
          <w:p w14:paraId="43E33767" w14:textId="77777777" w:rsidR="0061671D" w:rsidRPr="005B7292" w:rsidRDefault="0061671D" w:rsidP="00E406F6">
            <w:pPr>
              <w:rPr>
                <w:b/>
                <w:bCs/>
                <w:sz w:val="22"/>
                <w:szCs w:val="22"/>
              </w:rPr>
            </w:pPr>
            <w:r w:rsidRPr="005B7292">
              <w:rPr>
                <w:b/>
                <w:bCs/>
                <w:sz w:val="22"/>
                <w:szCs w:val="22"/>
              </w:rPr>
              <w:t>All Funding Sources</w:t>
            </w:r>
          </w:p>
        </w:tc>
        <w:tc>
          <w:tcPr>
            <w:tcW w:w="1687" w:type="dxa"/>
            <w:vMerge/>
            <w:tcBorders>
              <w:top w:val="nil"/>
              <w:left w:val="single" w:sz="4" w:space="0" w:color="000000"/>
              <w:bottom w:val="single" w:sz="4" w:space="0" w:color="000000"/>
              <w:right w:val="single" w:sz="4" w:space="0" w:color="000000"/>
            </w:tcBorders>
            <w:vAlign w:val="center"/>
            <w:hideMark/>
          </w:tcPr>
          <w:p w14:paraId="7ED13C76" w14:textId="77777777" w:rsidR="0061671D" w:rsidRPr="005B7292" w:rsidRDefault="0061671D" w:rsidP="00E406F6">
            <w:pPr>
              <w:jc w:val="center"/>
              <w:rPr>
                <w:sz w:val="22"/>
                <w:szCs w:val="22"/>
              </w:rPr>
            </w:pPr>
          </w:p>
        </w:tc>
        <w:tc>
          <w:tcPr>
            <w:tcW w:w="833" w:type="dxa"/>
            <w:vMerge/>
            <w:tcBorders>
              <w:top w:val="nil"/>
              <w:left w:val="single" w:sz="4" w:space="0" w:color="000000"/>
              <w:bottom w:val="single" w:sz="4" w:space="0" w:color="000000"/>
              <w:right w:val="single" w:sz="4" w:space="0" w:color="000000"/>
            </w:tcBorders>
            <w:vAlign w:val="center"/>
            <w:hideMark/>
          </w:tcPr>
          <w:p w14:paraId="3C097719" w14:textId="77777777" w:rsidR="0061671D" w:rsidRPr="005B7292" w:rsidRDefault="0061671D" w:rsidP="00E406F6">
            <w:pPr>
              <w:jc w:val="center"/>
              <w:rPr>
                <w:sz w:val="22"/>
                <w:szCs w:val="22"/>
              </w:rPr>
            </w:pPr>
          </w:p>
        </w:tc>
      </w:tr>
      <w:tr w:rsidR="0061671D" w:rsidRPr="00863AA5" w14:paraId="30D5F15E"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51024B8B"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6018EBFC"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3722103E" w14:textId="77777777" w:rsidR="0061671D" w:rsidRPr="005B7292" w:rsidRDefault="0061671D" w:rsidP="00E406F6">
            <w:pPr>
              <w:jc w:val="center"/>
              <w:rPr>
                <w:sz w:val="22"/>
                <w:szCs w:val="22"/>
              </w:rPr>
            </w:pPr>
          </w:p>
        </w:tc>
      </w:tr>
      <w:tr w:rsidR="0061671D" w:rsidRPr="00863AA5" w14:paraId="7D5092DC" w14:textId="77777777" w:rsidTr="00D20DD9">
        <w:trPr>
          <w:gridAfter w:val="3"/>
          <w:wAfter w:w="3124" w:type="dxa"/>
          <w:trHeight w:val="495"/>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1A996AA2" w14:textId="77777777" w:rsidR="0061671D" w:rsidRPr="005B7292" w:rsidRDefault="0061671D" w:rsidP="00E406F6">
            <w:pPr>
              <w:rPr>
                <w:sz w:val="22"/>
                <w:szCs w:val="22"/>
              </w:rPr>
            </w:pPr>
            <w:r w:rsidRPr="005B7292">
              <w:rPr>
                <w:sz w:val="22"/>
                <w:szCs w:val="22"/>
              </w:rPr>
              <w:t>Total funds (e.g., DOE WAP, State, Leveraged, LIHEAP, and other non-Federal sources of funds) used by the State to weatherize homes</w:t>
            </w:r>
          </w:p>
        </w:tc>
        <w:tc>
          <w:tcPr>
            <w:tcW w:w="1687" w:type="dxa"/>
            <w:tcBorders>
              <w:top w:val="nil"/>
              <w:left w:val="nil"/>
              <w:bottom w:val="single" w:sz="4" w:space="0" w:color="000000"/>
              <w:right w:val="single" w:sz="4" w:space="0" w:color="000000"/>
            </w:tcBorders>
            <w:shd w:val="clear" w:color="auto" w:fill="auto"/>
            <w:vAlign w:val="center"/>
            <w:hideMark/>
          </w:tcPr>
          <w:p w14:paraId="0A9C8745" w14:textId="51E87925" w:rsidR="0061671D" w:rsidRPr="005B7292" w:rsidRDefault="0061671D" w:rsidP="00E15494">
            <w:pPr>
              <w:jc w:val="center"/>
              <w:rPr>
                <w:sz w:val="22"/>
                <w:szCs w:val="22"/>
              </w:rPr>
            </w:pPr>
            <w:r w:rsidRPr="005B7292">
              <w:rPr>
                <w:sz w:val="22"/>
                <w:szCs w:val="22"/>
              </w:rPr>
              <w:t xml:space="preserve">$ </w:t>
            </w:r>
            <w:r w:rsidR="00E15494">
              <w:rPr>
                <w:sz w:val="22"/>
                <w:szCs w:val="22"/>
              </w:rPr>
              <w:t>27,419,432</w:t>
            </w:r>
          </w:p>
        </w:tc>
        <w:tc>
          <w:tcPr>
            <w:tcW w:w="833" w:type="dxa"/>
            <w:tcBorders>
              <w:top w:val="nil"/>
              <w:left w:val="nil"/>
              <w:bottom w:val="single" w:sz="4" w:space="0" w:color="000000"/>
              <w:right w:val="single" w:sz="4" w:space="0" w:color="000000"/>
            </w:tcBorders>
            <w:shd w:val="clear" w:color="auto" w:fill="auto"/>
            <w:vAlign w:val="center"/>
            <w:hideMark/>
          </w:tcPr>
          <w:p w14:paraId="31FE214F" w14:textId="77777777" w:rsidR="0061671D" w:rsidRPr="005B7292" w:rsidRDefault="0061671D" w:rsidP="00E406F6">
            <w:pPr>
              <w:jc w:val="center"/>
              <w:rPr>
                <w:sz w:val="22"/>
                <w:szCs w:val="22"/>
              </w:rPr>
            </w:pPr>
            <w:r w:rsidRPr="005B7292">
              <w:rPr>
                <w:sz w:val="22"/>
                <w:szCs w:val="22"/>
              </w:rPr>
              <w:t>(g)</w:t>
            </w:r>
          </w:p>
        </w:tc>
      </w:tr>
      <w:tr w:rsidR="0061671D" w:rsidRPr="00863AA5" w14:paraId="7025D6C7"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171F06D9"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1C566F4D"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3AF8A6DA" w14:textId="77777777" w:rsidR="0061671D" w:rsidRPr="005B7292" w:rsidRDefault="0061671D" w:rsidP="00E406F6">
            <w:pPr>
              <w:jc w:val="center"/>
              <w:rPr>
                <w:sz w:val="22"/>
                <w:szCs w:val="22"/>
              </w:rPr>
            </w:pPr>
          </w:p>
        </w:tc>
      </w:tr>
      <w:tr w:rsidR="0061671D" w:rsidRPr="00863AA5" w14:paraId="702B2870" w14:textId="77777777" w:rsidTr="00D20DD9">
        <w:trPr>
          <w:gridAfter w:val="3"/>
          <w:wAfter w:w="3124" w:type="dxa"/>
          <w:trHeight w:val="468"/>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76AD8B79" w14:textId="77777777" w:rsidR="0061671D" w:rsidRPr="005B7292" w:rsidRDefault="0061671D" w:rsidP="00E406F6">
            <w:pPr>
              <w:rPr>
                <w:sz w:val="22"/>
                <w:szCs w:val="22"/>
              </w:rPr>
            </w:pPr>
            <w:r w:rsidRPr="005B7292">
              <w:rPr>
                <w:sz w:val="22"/>
                <w:szCs w:val="22"/>
              </w:rPr>
              <w:t>Total cost associated with the administration of Weatherization funds or 15% of total funds available to weatherize homes</w:t>
            </w:r>
          </w:p>
        </w:tc>
        <w:tc>
          <w:tcPr>
            <w:tcW w:w="1687" w:type="dxa"/>
            <w:tcBorders>
              <w:top w:val="nil"/>
              <w:left w:val="nil"/>
              <w:bottom w:val="single" w:sz="4" w:space="0" w:color="000000"/>
              <w:right w:val="single" w:sz="4" w:space="0" w:color="000000"/>
            </w:tcBorders>
            <w:shd w:val="clear" w:color="auto" w:fill="auto"/>
            <w:vAlign w:val="center"/>
            <w:hideMark/>
          </w:tcPr>
          <w:p w14:paraId="7ACC9278" w14:textId="25664DED" w:rsidR="0061671D" w:rsidRPr="005B7292" w:rsidRDefault="0061671D" w:rsidP="00E15494">
            <w:pPr>
              <w:jc w:val="center"/>
              <w:rPr>
                <w:sz w:val="22"/>
                <w:szCs w:val="22"/>
              </w:rPr>
            </w:pPr>
            <w:r w:rsidRPr="005B7292">
              <w:rPr>
                <w:sz w:val="22"/>
                <w:szCs w:val="22"/>
              </w:rPr>
              <w:t>$</w:t>
            </w:r>
            <w:r w:rsidR="00E15494">
              <w:rPr>
                <w:sz w:val="22"/>
                <w:szCs w:val="22"/>
              </w:rPr>
              <w:t>4,112,914</w:t>
            </w:r>
          </w:p>
        </w:tc>
        <w:tc>
          <w:tcPr>
            <w:tcW w:w="833" w:type="dxa"/>
            <w:tcBorders>
              <w:top w:val="nil"/>
              <w:left w:val="nil"/>
              <w:bottom w:val="single" w:sz="4" w:space="0" w:color="000000"/>
              <w:right w:val="single" w:sz="4" w:space="0" w:color="000000"/>
            </w:tcBorders>
            <w:shd w:val="clear" w:color="auto" w:fill="auto"/>
            <w:vAlign w:val="center"/>
            <w:hideMark/>
          </w:tcPr>
          <w:p w14:paraId="151C0CFE" w14:textId="77777777" w:rsidR="0061671D" w:rsidRPr="005B7292" w:rsidRDefault="0061671D" w:rsidP="00E406F6">
            <w:pPr>
              <w:jc w:val="center"/>
              <w:rPr>
                <w:sz w:val="22"/>
                <w:szCs w:val="22"/>
              </w:rPr>
            </w:pPr>
            <w:r w:rsidRPr="005B7292">
              <w:rPr>
                <w:sz w:val="22"/>
                <w:szCs w:val="22"/>
              </w:rPr>
              <w:t>(h)</w:t>
            </w:r>
          </w:p>
        </w:tc>
      </w:tr>
      <w:tr w:rsidR="0061671D" w:rsidRPr="00863AA5" w14:paraId="42BDE508"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42BB4B6C"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26493618"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61ACF19C" w14:textId="77777777" w:rsidR="0061671D" w:rsidRPr="005B7292" w:rsidRDefault="0061671D" w:rsidP="00E406F6">
            <w:pPr>
              <w:jc w:val="center"/>
              <w:rPr>
                <w:sz w:val="22"/>
                <w:szCs w:val="22"/>
              </w:rPr>
            </w:pPr>
          </w:p>
        </w:tc>
      </w:tr>
      <w:tr w:rsidR="0061671D" w:rsidRPr="00863AA5" w14:paraId="25F55D2F" w14:textId="77777777" w:rsidTr="00D20DD9">
        <w:trPr>
          <w:gridAfter w:val="3"/>
          <w:wAfter w:w="3124" w:type="dxa"/>
          <w:trHeight w:val="45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0A084B50" w14:textId="77777777" w:rsidR="0061671D" w:rsidRPr="005B7292" w:rsidRDefault="0061671D" w:rsidP="00E406F6">
            <w:pPr>
              <w:rPr>
                <w:sz w:val="22"/>
                <w:szCs w:val="22"/>
              </w:rPr>
            </w:pPr>
            <w:r w:rsidRPr="005B7292">
              <w:rPr>
                <w:sz w:val="22"/>
                <w:szCs w:val="22"/>
              </w:rPr>
              <w:t>Subtract the amount entered in line (h) from line (g), for total funds available to weatherize homes</w:t>
            </w:r>
          </w:p>
        </w:tc>
        <w:tc>
          <w:tcPr>
            <w:tcW w:w="1687" w:type="dxa"/>
            <w:tcBorders>
              <w:top w:val="nil"/>
              <w:left w:val="nil"/>
              <w:bottom w:val="single" w:sz="4" w:space="0" w:color="000000"/>
              <w:right w:val="single" w:sz="4" w:space="0" w:color="000000"/>
            </w:tcBorders>
            <w:shd w:val="clear" w:color="auto" w:fill="auto"/>
            <w:vAlign w:val="center"/>
            <w:hideMark/>
          </w:tcPr>
          <w:p w14:paraId="7B3DE2A6" w14:textId="57426F60" w:rsidR="0061671D" w:rsidRPr="005B7292" w:rsidRDefault="0061671D" w:rsidP="00235002">
            <w:pPr>
              <w:jc w:val="center"/>
              <w:rPr>
                <w:sz w:val="22"/>
                <w:szCs w:val="22"/>
              </w:rPr>
            </w:pPr>
            <w:r w:rsidRPr="005B7292">
              <w:rPr>
                <w:sz w:val="22"/>
                <w:szCs w:val="22"/>
              </w:rPr>
              <w:t>$</w:t>
            </w:r>
            <w:r w:rsidR="00E15494">
              <w:rPr>
                <w:sz w:val="22"/>
                <w:szCs w:val="22"/>
              </w:rPr>
              <w:t>23,306,517</w:t>
            </w:r>
          </w:p>
        </w:tc>
        <w:tc>
          <w:tcPr>
            <w:tcW w:w="833" w:type="dxa"/>
            <w:tcBorders>
              <w:top w:val="nil"/>
              <w:left w:val="nil"/>
              <w:bottom w:val="single" w:sz="4" w:space="0" w:color="000000"/>
              <w:right w:val="single" w:sz="4" w:space="0" w:color="000000"/>
            </w:tcBorders>
            <w:shd w:val="clear" w:color="auto" w:fill="auto"/>
            <w:vAlign w:val="center"/>
            <w:hideMark/>
          </w:tcPr>
          <w:p w14:paraId="102CE90D" w14:textId="77777777" w:rsidR="0061671D" w:rsidRPr="005B7292" w:rsidRDefault="0061671D" w:rsidP="00E406F6">
            <w:pPr>
              <w:jc w:val="center"/>
              <w:rPr>
                <w:sz w:val="22"/>
                <w:szCs w:val="22"/>
              </w:rPr>
            </w:pPr>
            <w:r w:rsidRPr="005B7292">
              <w:rPr>
                <w:sz w:val="22"/>
                <w:szCs w:val="22"/>
              </w:rPr>
              <w:t>(i)</w:t>
            </w:r>
          </w:p>
        </w:tc>
      </w:tr>
      <w:tr w:rsidR="0061671D" w:rsidRPr="00863AA5" w14:paraId="4D8220E5"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51049629"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380184AD"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2D4BBC43" w14:textId="77777777" w:rsidR="0061671D" w:rsidRPr="005B7292" w:rsidRDefault="0061671D" w:rsidP="00E406F6">
            <w:pPr>
              <w:jc w:val="center"/>
              <w:rPr>
                <w:sz w:val="22"/>
                <w:szCs w:val="22"/>
              </w:rPr>
            </w:pPr>
          </w:p>
        </w:tc>
      </w:tr>
      <w:tr w:rsidR="0061671D" w:rsidRPr="00863AA5" w14:paraId="6D9486FA" w14:textId="77777777" w:rsidTr="00D20DD9">
        <w:trPr>
          <w:gridAfter w:val="3"/>
          <w:wAfter w:w="3124" w:type="dxa"/>
          <w:trHeight w:val="36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1434C0C5" w14:textId="77777777" w:rsidR="0061671D" w:rsidRPr="005B7292" w:rsidRDefault="0061671D" w:rsidP="00E406F6">
            <w:pPr>
              <w:rPr>
                <w:sz w:val="22"/>
                <w:szCs w:val="22"/>
              </w:rPr>
            </w:pPr>
            <w:r w:rsidRPr="005B7292">
              <w:rPr>
                <w:sz w:val="22"/>
                <w:szCs w:val="22"/>
              </w:rPr>
              <w:t>State Average Cost per Home or National WAP Program Year Average Cost per Home (i.e., PY2015 $7,105)</w:t>
            </w:r>
          </w:p>
        </w:tc>
        <w:tc>
          <w:tcPr>
            <w:tcW w:w="1687" w:type="dxa"/>
            <w:tcBorders>
              <w:top w:val="nil"/>
              <w:left w:val="nil"/>
              <w:bottom w:val="single" w:sz="4" w:space="0" w:color="000000"/>
              <w:right w:val="single" w:sz="4" w:space="0" w:color="000000"/>
            </w:tcBorders>
            <w:shd w:val="clear" w:color="auto" w:fill="auto"/>
            <w:vAlign w:val="center"/>
            <w:hideMark/>
          </w:tcPr>
          <w:p w14:paraId="46D3F54C" w14:textId="32CF376E" w:rsidR="0061671D" w:rsidRPr="005B7292" w:rsidRDefault="003F2C14" w:rsidP="00E406F6">
            <w:pPr>
              <w:jc w:val="center"/>
              <w:rPr>
                <w:sz w:val="22"/>
                <w:szCs w:val="22"/>
              </w:rPr>
            </w:pPr>
            <w:r>
              <w:rPr>
                <w:sz w:val="22"/>
                <w:szCs w:val="22"/>
              </w:rPr>
              <w:t>$</w:t>
            </w:r>
            <w:r w:rsidR="0061671D" w:rsidRPr="005B7292">
              <w:rPr>
                <w:sz w:val="22"/>
                <w:szCs w:val="22"/>
              </w:rPr>
              <w:t>7,</w:t>
            </w:r>
            <w:r w:rsidR="00E15494">
              <w:rPr>
                <w:sz w:val="22"/>
                <w:szCs w:val="22"/>
              </w:rPr>
              <w:t>541</w:t>
            </w:r>
          </w:p>
        </w:tc>
        <w:tc>
          <w:tcPr>
            <w:tcW w:w="833" w:type="dxa"/>
            <w:tcBorders>
              <w:top w:val="nil"/>
              <w:left w:val="nil"/>
              <w:bottom w:val="single" w:sz="4" w:space="0" w:color="000000"/>
              <w:right w:val="single" w:sz="4" w:space="0" w:color="000000"/>
            </w:tcBorders>
            <w:shd w:val="clear" w:color="auto" w:fill="auto"/>
            <w:vAlign w:val="center"/>
            <w:hideMark/>
          </w:tcPr>
          <w:p w14:paraId="4C763322" w14:textId="77777777" w:rsidR="0061671D" w:rsidRPr="005B7292" w:rsidRDefault="0061671D" w:rsidP="00E406F6">
            <w:pPr>
              <w:jc w:val="center"/>
              <w:rPr>
                <w:sz w:val="22"/>
                <w:szCs w:val="22"/>
              </w:rPr>
            </w:pPr>
            <w:r w:rsidRPr="005B7292">
              <w:rPr>
                <w:sz w:val="22"/>
                <w:szCs w:val="22"/>
              </w:rPr>
              <w:t>(j)</w:t>
            </w:r>
          </w:p>
        </w:tc>
      </w:tr>
      <w:tr w:rsidR="0061671D" w:rsidRPr="00863AA5" w14:paraId="4A187640"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760B06AC"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200BFD61"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070446B0" w14:textId="77777777" w:rsidR="0061671D" w:rsidRPr="005B7292" w:rsidRDefault="0061671D" w:rsidP="00E406F6">
            <w:pPr>
              <w:jc w:val="center"/>
              <w:rPr>
                <w:sz w:val="22"/>
                <w:szCs w:val="22"/>
              </w:rPr>
            </w:pPr>
          </w:p>
        </w:tc>
      </w:tr>
      <w:tr w:rsidR="0061671D" w:rsidRPr="00863AA5" w14:paraId="710A4241" w14:textId="77777777" w:rsidTr="00D20DD9">
        <w:trPr>
          <w:gridAfter w:val="3"/>
          <w:wAfter w:w="3124" w:type="dxa"/>
          <w:trHeight w:val="468"/>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277D4473" w14:textId="77777777" w:rsidR="0061671D" w:rsidRPr="005B7292" w:rsidRDefault="0061671D" w:rsidP="00E406F6">
            <w:pPr>
              <w:rPr>
                <w:sz w:val="22"/>
                <w:szCs w:val="22"/>
              </w:rPr>
            </w:pPr>
            <w:r w:rsidRPr="005B7292">
              <w:rPr>
                <w:sz w:val="22"/>
                <w:szCs w:val="22"/>
              </w:rPr>
              <w:t>Divide the amount entered on line (i) by the amount entered on line (j), for Total Estimated Homes to be Weatherized</w:t>
            </w:r>
          </w:p>
        </w:tc>
        <w:tc>
          <w:tcPr>
            <w:tcW w:w="1687" w:type="dxa"/>
            <w:tcBorders>
              <w:top w:val="nil"/>
              <w:left w:val="nil"/>
              <w:bottom w:val="single" w:sz="4" w:space="0" w:color="000000"/>
              <w:right w:val="single" w:sz="4" w:space="0" w:color="000000"/>
            </w:tcBorders>
            <w:shd w:val="clear" w:color="auto" w:fill="auto"/>
            <w:vAlign w:val="center"/>
            <w:hideMark/>
          </w:tcPr>
          <w:p w14:paraId="0BB7C965" w14:textId="0E8DCDDE" w:rsidR="0061671D" w:rsidRPr="005B7292" w:rsidRDefault="00E15494" w:rsidP="00E406F6">
            <w:pPr>
              <w:jc w:val="center"/>
              <w:rPr>
                <w:sz w:val="22"/>
                <w:szCs w:val="22"/>
              </w:rPr>
            </w:pPr>
            <w:r>
              <w:rPr>
                <w:sz w:val="22"/>
                <w:szCs w:val="22"/>
              </w:rPr>
              <w:t>3,091</w:t>
            </w:r>
          </w:p>
        </w:tc>
        <w:tc>
          <w:tcPr>
            <w:tcW w:w="833" w:type="dxa"/>
            <w:tcBorders>
              <w:top w:val="nil"/>
              <w:left w:val="nil"/>
              <w:bottom w:val="single" w:sz="4" w:space="0" w:color="000000"/>
              <w:right w:val="single" w:sz="4" w:space="0" w:color="000000"/>
            </w:tcBorders>
            <w:shd w:val="clear" w:color="auto" w:fill="auto"/>
            <w:vAlign w:val="center"/>
            <w:hideMark/>
          </w:tcPr>
          <w:p w14:paraId="24B5E476" w14:textId="77777777" w:rsidR="0061671D" w:rsidRPr="005B7292" w:rsidRDefault="0061671D" w:rsidP="00E406F6">
            <w:pPr>
              <w:jc w:val="center"/>
              <w:rPr>
                <w:sz w:val="22"/>
                <w:szCs w:val="22"/>
              </w:rPr>
            </w:pPr>
            <w:r w:rsidRPr="005B7292">
              <w:rPr>
                <w:sz w:val="22"/>
                <w:szCs w:val="22"/>
              </w:rPr>
              <w:t>(k)</w:t>
            </w:r>
          </w:p>
        </w:tc>
      </w:tr>
      <w:tr w:rsidR="0061671D" w:rsidRPr="00863AA5" w14:paraId="48B4421A" w14:textId="77777777"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14:paraId="319CAB14" w14:textId="77777777"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14:paraId="625BF4A8" w14:textId="77777777"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14:paraId="7CC5BB6D" w14:textId="77777777" w:rsidR="0061671D" w:rsidRPr="005B7292" w:rsidRDefault="0061671D" w:rsidP="00E406F6">
            <w:pPr>
              <w:jc w:val="center"/>
              <w:rPr>
                <w:sz w:val="22"/>
                <w:szCs w:val="22"/>
              </w:rPr>
            </w:pPr>
          </w:p>
        </w:tc>
      </w:tr>
      <w:tr w:rsidR="0061671D" w:rsidRPr="00863AA5" w14:paraId="4FFCFBFB" w14:textId="77777777" w:rsidTr="00D20DD9">
        <w:trPr>
          <w:gridAfter w:val="3"/>
          <w:wAfter w:w="3124" w:type="dxa"/>
          <w:trHeight w:val="270"/>
        </w:trPr>
        <w:tc>
          <w:tcPr>
            <w:tcW w:w="7470" w:type="dxa"/>
            <w:gridSpan w:val="2"/>
            <w:tcBorders>
              <w:top w:val="nil"/>
              <w:left w:val="single" w:sz="4" w:space="0" w:color="000000"/>
              <w:bottom w:val="single" w:sz="4" w:space="0" w:color="000000"/>
              <w:right w:val="single" w:sz="4" w:space="0" w:color="000000"/>
            </w:tcBorders>
            <w:shd w:val="clear" w:color="auto" w:fill="auto"/>
            <w:hideMark/>
          </w:tcPr>
          <w:p w14:paraId="4658C2E0" w14:textId="77777777" w:rsidR="0061671D" w:rsidRPr="005B7292" w:rsidRDefault="0061671D" w:rsidP="00E406F6">
            <w:pPr>
              <w:rPr>
                <w:sz w:val="22"/>
                <w:szCs w:val="22"/>
              </w:rPr>
            </w:pPr>
            <w:r w:rsidRPr="005B7292">
              <w:rPr>
                <w:sz w:val="22"/>
                <w:szCs w:val="22"/>
              </w:rPr>
              <w:t>Multiply (k) by 29.3 MBTU* for Total Annual Estimated Energy Savings resulting from all funding sources</w:t>
            </w:r>
          </w:p>
        </w:tc>
        <w:tc>
          <w:tcPr>
            <w:tcW w:w="1687" w:type="dxa"/>
            <w:tcBorders>
              <w:top w:val="nil"/>
              <w:left w:val="nil"/>
              <w:bottom w:val="single" w:sz="4" w:space="0" w:color="000000"/>
              <w:right w:val="single" w:sz="4" w:space="0" w:color="000000"/>
            </w:tcBorders>
            <w:shd w:val="clear" w:color="auto" w:fill="auto"/>
            <w:vAlign w:val="center"/>
            <w:hideMark/>
          </w:tcPr>
          <w:p w14:paraId="5638E6A3" w14:textId="758FE909" w:rsidR="0061671D" w:rsidRPr="005B7292" w:rsidRDefault="00FA2351" w:rsidP="00E406F6">
            <w:pPr>
              <w:jc w:val="center"/>
              <w:rPr>
                <w:sz w:val="22"/>
                <w:szCs w:val="22"/>
              </w:rPr>
            </w:pPr>
            <w:r>
              <w:rPr>
                <w:sz w:val="22"/>
                <w:szCs w:val="22"/>
              </w:rPr>
              <w:t>90,556</w:t>
            </w:r>
          </w:p>
        </w:tc>
        <w:tc>
          <w:tcPr>
            <w:tcW w:w="833" w:type="dxa"/>
            <w:tcBorders>
              <w:top w:val="nil"/>
              <w:left w:val="nil"/>
              <w:bottom w:val="single" w:sz="4" w:space="0" w:color="000000"/>
              <w:right w:val="single" w:sz="4" w:space="0" w:color="000000"/>
            </w:tcBorders>
            <w:shd w:val="clear" w:color="auto" w:fill="auto"/>
            <w:vAlign w:val="center"/>
            <w:hideMark/>
          </w:tcPr>
          <w:p w14:paraId="5FF4DE32" w14:textId="77777777" w:rsidR="0061671D" w:rsidRPr="005B7292" w:rsidRDefault="0061671D" w:rsidP="00E406F6">
            <w:pPr>
              <w:jc w:val="center"/>
              <w:rPr>
                <w:sz w:val="22"/>
                <w:szCs w:val="22"/>
              </w:rPr>
            </w:pPr>
            <w:r w:rsidRPr="005B7292">
              <w:rPr>
                <w:sz w:val="22"/>
                <w:szCs w:val="22"/>
              </w:rPr>
              <w:t>(j)</w:t>
            </w:r>
          </w:p>
        </w:tc>
      </w:tr>
      <w:tr w:rsidR="0061671D" w:rsidRPr="00AA77BA" w14:paraId="5DBB5D8D" w14:textId="77777777" w:rsidTr="007B6E29">
        <w:tblPrEx>
          <w:tblCellMar>
            <w:left w:w="115" w:type="dxa"/>
            <w:right w:w="115" w:type="dxa"/>
          </w:tblCellMar>
        </w:tblPrEx>
        <w:trPr>
          <w:gridBefore w:val="1"/>
          <w:wBefore w:w="248" w:type="dxa"/>
          <w:trHeight w:val="70"/>
        </w:trPr>
        <w:tc>
          <w:tcPr>
            <w:tcW w:w="9866" w:type="dxa"/>
            <w:gridSpan w:val="4"/>
            <w:tcBorders>
              <w:top w:val="nil"/>
              <w:left w:val="nil"/>
              <w:bottom w:val="nil"/>
              <w:right w:val="nil"/>
            </w:tcBorders>
            <w:shd w:val="clear" w:color="auto" w:fill="auto"/>
            <w:noWrap/>
            <w:vAlign w:val="bottom"/>
          </w:tcPr>
          <w:p w14:paraId="375BA187" w14:textId="77777777" w:rsidR="0061671D" w:rsidRPr="005C0CA9" w:rsidRDefault="0061671D" w:rsidP="00E406F6">
            <w:pPr>
              <w:spacing w:after="120"/>
              <w:rPr>
                <w:rFonts w:cs="Arial"/>
                <w:b/>
                <w:sz w:val="22"/>
                <w:szCs w:val="22"/>
              </w:rPr>
            </w:pPr>
          </w:p>
        </w:tc>
        <w:tc>
          <w:tcPr>
            <w:tcW w:w="1420" w:type="dxa"/>
            <w:tcBorders>
              <w:top w:val="nil"/>
              <w:left w:val="nil"/>
              <w:bottom w:val="nil"/>
              <w:right w:val="nil"/>
            </w:tcBorders>
            <w:shd w:val="clear" w:color="auto" w:fill="auto"/>
            <w:noWrap/>
            <w:vAlign w:val="bottom"/>
          </w:tcPr>
          <w:p w14:paraId="51508D9C" w14:textId="77777777" w:rsidR="0061671D" w:rsidRPr="00AA77BA" w:rsidRDefault="0061671D" w:rsidP="00E406F6">
            <w:pPr>
              <w:rPr>
                <w:rFonts w:cs="Arial"/>
                <w:sz w:val="22"/>
                <w:szCs w:val="22"/>
              </w:rPr>
            </w:pPr>
          </w:p>
        </w:tc>
        <w:tc>
          <w:tcPr>
            <w:tcW w:w="1580" w:type="dxa"/>
            <w:tcBorders>
              <w:top w:val="nil"/>
              <w:left w:val="nil"/>
              <w:bottom w:val="nil"/>
              <w:right w:val="nil"/>
            </w:tcBorders>
            <w:shd w:val="clear" w:color="auto" w:fill="auto"/>
            <w:noWrap/>
            <w:vAlign w:val="bottom"/>
            <w:hideMark/>
          </w:tcPr>
          <w:p w14:paraId="1A558426" w14:textId="77777777" w:rsidR="0061671D" w:rsidRPr="00AA77BA" w:rsidRDefault="0061671D" w:rsidP="00E406F6">
            <w:pPr>
              <w:rPr>
                <w:rFonts w:cs="Arial"/>
                <w:sz w:val="22"/>
                <w:szCs w:val="22"/>
              </w:rPr>
            </w:pPr>
          </w:p>
        </w:tc>
      </w:tr>
    </w:tbl>
    <w:p w14:paraId="7800C974" w14:textId="77777777" w:rsidR="0061671D" w:rsidRDefault="0061671D" w:rsidP="0061671D"/>
    <w:p w14:paraId="513D622C" w14:textId="77777777" w:rsidR="00B51325" w:rsidRPr="0015358F" w:rsidRDefault="0061671D" w:rsidP="0061671D">
      <w:pPr>
        <w:pStyle w:val="Heading5"/>
        <w:ind w:left="-270"/>
        <w:rPr>
          <w:b/>
          <w:u w:val="single"/>
        </w:rPr>
      </w:pPr>
      <w:r>
        <w:br w:type="page"/>
      </w:r>
      <w:r w:rsidR="00C67038" w:rsidRPr="0015358F">
        <w:rPr>
          <w:b/>
        </w:rPr>
        <w:lastRenderedPageBreak/>
        <w:t xml:space="preserve">       </w:t>
      </w:r>
      <w:r w:rsidR="00B51325" w:rsidRPr="0015358F">
        <w:rPr>
          <w:b/>
        </w:rPr>
        <w:t>III.</w:t>
      </w:r>
      <w:r w:rsidR="0015358F" w:rsidRPr="0015358F">
        <w:rPr>
          <w:b/>
        </w:rPr>
        <w:t xml:space="preserve">  </w:t>
      </w:r>
      <w:r w:rsidR="00B51325" w:rsidRPr="0015358F">
        <w:rPr>
          <w:b/>
        </w:rPr>
        <w:t xml:space="preserve"> </w:t>
      </w:r>
      <w:r w:rsidR="00B51325" w:rsidRPr="0015358F">
        <w:rPr>
          <w:b/>
          <w:u w:val="single"/>
        </w:rPr>
        <w:t>MASTER FILE</w:t>
      </w:r>
    </w:p>
    <w:p w14:paraId="3AEC15B7" w14:textId="77777777" w:rsidR="00B51325" w:rsidRPr="00FB2DF8" w:rsidRDefault="00B51325" w:rsidP="00C67038">
      <w:pPr>
        <w:pStyle w:val="Heading5"/>
        <w:spacing w:after="120"/>
        <w:ind w:firstLine="360"/>
        <w:rPr>
          <w:b/>
        </w:rPr>
      </w:pPr>
      <w:r w:rsidRPr="00FB2DF8">
        <w:rPr>
          <w:b/>
        </w:rPr>
        <w:t>A.   Te</w:t>
      </w:r>
      <w:r w:rsidR="00141360">
        <w:rPr>
          <w:b/>
        </w:rPr>
        <w:t>chnical Assistance and Training</w:t>
      </w:r>
    </w:p>
    <w:p w14:paraId="0E09DE42" w14:textId="77777777" w:rsidR="00D100C4" w:rsidRPr="007D15F5" w:rsidRDefault="00D100C4" w:rsidP="00D100C4">
      <w:pPr>
        <w:spacing w:after="120"/>
        <w:ind w:left="360" w:firstLine="360"/>
        <w:rPr>
          <w:rFonts w:asciiTheme="minorHAnsi" w:hAnsiTheme="minorHAnsi"/>
          <w:b/>
          <w:sz w:val="20"/>
          <w:szCs w:val="20"/>
        </w:rPr>
      </w:pPr>
      <w:r w:rsidRPr="007D15F5">
        <w:rPr>
          <w:rFonts w:asciiTheme="minorHAnsi" w:hAnsiTheme="minorHAnsi"/>
          <w:b/>
          <w:sz w:val="20"/>
          <w:szCs w:val="20"/>
        </w:rPr>
        <w:t>1.   Allocation of Funding</w:t>
      </w:r>
    </w:p>
    <w:p w14:paraId="2BA0361C" w14:textId="412011B4" w:rsidR="00D100C4" w:rsidRPr="0061703D" w:rsidRDefault="00D100C4" w:rsidP="00D100C4">
      <w:pPr>
        <w:spacing w:after="120"/>
        <w:ind w:left="720" w:firstLine="360"/>
        <w:rPr>
          <w:rFonts w:asciiTheme="minorHAnsi" w:hAnsiTheme="minorHAnsi" w:cs="Arial"/>
          <w:sz w:val="20"/>
          <w:szCs w:val="20"/>
        </w:rPr>
      </w:pPr>
      <w:r w:rsidRPr="0061703D">
        <w:rPr>
          <w:rFonts w:asciiTheme="minorHAnsi" w:hAnsiTheme="minorHAnsi" w:cs="Arial"/>
          <w:sz w:val="20"/>
          <w:szCs w:val="20"/>
        </w:rPr>
        <w:t xml:space="preserve">The </w:t>
      </w:r>
      <w:r w:rsidR="00532167">
        <w:rPr>
          <w:rFonts w:asciiTheme="minorHAnsi" w:hAnsiTheme="minorHAnsi" w:cs="Arial"/>
          <w:sz w:val="20"/>
          <w:szCs w:val="20"/>
        </w:rPr>
        <w:t>total 2019</w:t>
      </w:r>
      <w:r w:rsidR="00A57BF2">
        <w:rPr>
          <w:rFonts w:asciiTheme="minorHAnsi" w:hAnsiTheme="minorHAnsi" w:cs="Arial"/>
          <w:sz w:val="20"/>
          <w:szCs w:val="20"/>
        </w:rPr>
        <w:t xml:space="preserve"> </w:t>
      </w:r>
      <w:r w:rsidRPr="0061703D">
        <w:rPr>
          <w:rFonts w:asciiTheme="minorHAnsi" w:hAnsiTheme="minorHAnsi" w:cs="Arial"/>
          <w:sz w:val="20"/>
          <w:szCs w:val="20"/>
        </w:rPr>
        <w:t>T&amp;TA budget</w:t>
      </w:r>
      <w:r w:rsidR="00A57BF2">
        <w:rPr>
          <w:rFonts w:asciiTheme="minorHAnsi" w:hAnsiTheme="minorHAnsi" w:cs="Arial"/>
          <w:sz w:val="20"/>
          <w:szCs w:val="20"/>
        </w:rPr>
        <w:t xml:space="preserve"> ($</w:t>
      </w:r>
      <w:r w:rsidR="00FA2351">
        <w:rPr>
          <w:rFonts w:asciiTheme="minorHAnsi" w:hAnsiTheme="minorHAnsi" w:cs="Arial"/>
          <w:sz w:val="20"/>
          <w:szCs w:val="20"/>
        </w:rPr>
        <w:t>876,659</w:t>
      </w:r>
      <w:r w:rsidR="00A57BF2">
        <w:rPr>
          <w:rFonts w:asciiTheme="minorHAnsi" w:hAnsiTheme="minorHAnsi" w:cs="Arial"/>
          <w:sz w:val="20"/>
          <w:szCs w:val="20"/>
        </w:rPr>
        <w:t>)</w:t>
      </w:r>
      <w:r w:rsidRPr="0061703D">
        <w:rPr>
          <w:rFonts w:asciiTheme="minorHAnsi" w:hAnsiTheme="minorHAnsi" w:cs="Arial"/>
          <w:sz w:val="20"/>
          <w:szCs w:val="20"/>
        </w:rPr>
        <w:t xml:space="preserve"> will be allocated as follows:  </w:t>
      </w:r>
    </w:p>
    <w:p w14:paraId="3C48A97D" w14:textId="416AD8C7" w:rsidR="00D100C4" w:rsidRPr="007D15F5" w:rsidRDefault="00D100C4" w:rsidP="007D15F5">
      <w:pPr>
        <w:pStyle w:val="ListParagraph"/>
        <w:numPr>
          <w:ilvl w:val="0"/>
          <w:numId w:val="23"/>
        </w:numPr>
        <w:spacing w:after="120"/>
        <w:rPr>
          <w:rFonts w:asciiTheme="minorHAnsi" w:hAnsiTheme="minorHAnsi" w:cs="Arial"/>
          <w:sz w:val="20"/>
          <w:szCs w:val="20"/>
        </w:rPr>
      </w:pPr>
      <w:r w:rsidRPr="007D15F5">
        <w:rPr>
          <w:rFonts w:asciiTheme="minorHAnsi" w:hAnsiTheme="minorHAnsi" w:cs="Arial"/>
          <w:sz w:val="20"/>
          <w:szCs w:val="20"/>
        </w:rPr>
        <w:t>$</w:t>
      </w:r>
      <w:r w:rsidR="00FA2351">
        <w:rPr>
          <w:rFonts w:asciiTheme="minorHAnsi" w:hAnsiTheme="minorHAnsi" w:cs="Arial"/>
          <w:sz w:val="20"/>
          <w:szCs w:val="20"/>
        </w:rPr>
        <w:t>726,659</w:t>
      </w:r>
      <w:r w:rsidRPr="007D15F5">
        <w:rPr>
          <w:rFonts w:asciiTheme="minorHAnsi" w:hAnsiTheme="minorHAnsi" w:cs="Arial"/>
          <w:sz w:val="20"/>
          <w:szCs w:val="20"/>
        </w:rPr>
        <w:t xml:space="preserve"> will be retained by Commerce to support:  </w:t>
      </w:r>
    </w:p>
    <w:p w14:paraId="4A9AE7AB" w14:textId="77777777" w:rsidR="00D100C4" w:rsidRPr="0061703D" w:rsidRDefault="00D100C4" w:rsidP="00A57BF2">
      <w:pPr>
        <w:pStyle w:val="ListParagraph"/>
        <w:numPr>
          <w:ilvl w:val="0"/>
          <w:numId w:val="18"/>
        </w:numPr>
        <w:tabs>
          <w:tab w:val="left" w:pos="1710"/>
        </w:tabs>
        <w:spacing w:after="120" w:afterAutospacing="1"/>
        <w:rPr>
          <w:rFonts w:asciiTheme="minorHAnsi" w:hAnsiTheme="minorHAnsi" w:cs="Arial"/>
          <w:sz w:val="20"/>
          <w:szCs w:val="20"/>
        </w:rPr>
      </w:pPr>
      <w:r w:rsidRPr="0061703D">
        <w:rPr>
          <w:rFonts w:asciiTheme="minorHAnsi" w:hAnsiTheme="minorHAnsi" w:cs="Arial"/>
          <w:sz w:val="20"/>
          <w:szCs w:val="20"/>
        </w:rPr>
        <w:t>Commerce for compliance monitoring and technical assistance to local agencies.</w:t>
      </w:r>
    </w:p>
    <w:p w14:paraId="33B65AFF" w14:textId="77777777" w:rsidR="00D100C4" w:rsidRPr="0061703D" w:rsidRDefault="00D100C4" w:rsidP="00D100C4">
      <w:pPr>
        <w:pStyle w:val="ListParagraph"/>
        <w:numPr>
          <w:ilvl w:val="0"/>
          <w:numId w:val="18"/>
        </w:numPr>
        <w:tabs>
          <w:tab w:val="left" w:pos="1710"/>
        </w:tabs>
        <w:spacing w:before="100" w:beforeAutospacing="1" w:after="120" w:afterAutospacing="1"/>
        <w:rPr>
          <w:rFonts w:asciiTheme="minorHAnsi" w:hAnsiTheme="minorHAnsi" w:cs="Arial"/>
          <w:sz w:val="20"/>
          <w:szCs w:val="20"/>
        </w:rPr>
      </w:pPr>
      <w:r w:rsidRPr="0061703D">
        <w:rPr>
          <w:rFonts w:asciiTheme="minorHAnsi" w:hAnsiTheme="minorHAnsi" w:cs="Arial"/>
          <w:sz w:val="20"/>
          <w:szCs w:val="20"/>
        </w:rPr>
        <w:t xml:space="preserve">The Building Performance Center for training and technical assistance to the weatherization network. </w:t>
      </w:r>
    </w:p>
    <w:p w14:paraId="75CDB43D" w14:textId="77777777" w:rsidR="00D100C4" w:rsidRPr="0061703D" w:rsidRDefault="00D100C4" w:rsidP="00D100C4">
      <w:pPr>
        <w:pStyle w:val="ListParagraph"/>
        <w:numPr>
          <w:ilvl w:val="0"/>
          <w:numId w:val="18"/>
        </w:numPr>
        <w:tabs>
          <w:tab w:val="left" w:pos="1710"/>
        </w:tabs>
        <w:spacing w:before="100" w:beforeAutospacing="1" w:after="120" w:afterAutospacing="1"/>
        <w:rPr>
          <w:rFonts w:asciiTheme="minorHAnsi" w:hAnsiTheme="minorHAnsi" w:cs="Arial"/>
          <w:sz w:val="20"/>
          <w:szCs w:val="20"/>
        </w:rPr>
      </w:pPr>
      <w:r w:rsidRPr="0061703D">
        <w:rPr>
          <w:rFonts w:asciiTheme="minorHAnsi" w:hAnsiTheme="minorHAnsi" w:cs="Arial"/>
          <w:sz w:val="20"/>
          <w:szCs w:val="20"/>
        </w:rPr>
        <w:t>Washington State University Energy Extension Office for program evaluation assistance.</w:t>
      </w:r>
    </w:p>
    <w:p w14:paraId="6F886C90" w14:textId="5A415378" w:rsidR="00D100C4" w:rsidRPr="007D15F5" w:rsidRDefault="00D100C4" w:rsidP="007D15F5">
      <w:pPr>
        <w:pStyle w:val="ListParagraph"/>
        <w:numPr>
          <w:ilvl w:val="0"/>
          <w:numId w:val="23"/>
        </w:numPr>
        <w:spacing w:after="240"/>
        <w:rPr>
          <w:rFonts w:asciiTheme="minorHAnsi" w:hAnsiTheme="minorHAnsi" w:cs="Arial"/>
          <w:sz w:val="20"/>
          <w:szCs w:val="20"/>
        </w:rPr>
      </w:pPr>
      <w:r w:rsidRPr="007D15F5">
        <w:rPr>
          <w:rFonts w:asciiTheme="minorHAnsi" w:hAnsiTheme="minorHAnsi" w:cs="Arial"/>
          <w:sz w:val="20"/>
          <w:szCs w:val="20"/>
        </w:rPr>
        <w:t>$150,000 will be allocated to local agencies.  Of that amount $</w:t>
      </w:r>
      <w:r w:rsidR="00FA2351">
        <w:rPr>
          <w:rFonts w:asciiTheme="minorHAnsi" w:hAnsiTheme="minorHAnsi" w:cs="Arial"/>
          <w:sz w:val="20"/>
          <w:szCs w:val="20"/>
        </w:rPr>
        <w:t>30</w:t>
      </w:r>
      <w:r w:rsidRPr="007D15F5">
        <w:rPr>
          <w:rFonts w:asciiTheme="minorHAnsi" w:hAnsiTheme="minorHAnsi" w:cs="Arial"/>
          <w:sz w:val="20"/>
          <w:szCs w:val="20"/>
        </w:rPr>
        <w:t>,000 will be provided to each agency as a base amount of $</w:t>
      </w:r>
      <w:r w:rsidR="00AB30DF" w:rsidRPr="007D15F5">
        <w:rPr>
          <w:rFonts w:asciiTheme="minorHAnsi" w:hAnsiTheme="minorHAnsi" w:cs="Arial"/>
          <w:sz w:val="20"/>
          <w:szCs w:val="20"/>
        </w:rPr>
        <w:t>1,200</w:t>
      </w:r>
      <w:r w:rsidRPr="007D15F5">
        <w:rPr>
          <w:rFonts w:asciiTheme="minorHAnsi" w:hAnsiTheme="minorHAnsi" w:cs="Arial"/>
          <w:sz w:val="20"/>
          <w:szCs w:val="20"/>
        </w:rPr>
        <w:t>.  The remaining $</w:t>
      </w:r>
      <w:r w:rsidR="00FA2351">
        <w:rPr>
          <w:rFonts w:asciiTheme="minorHAnsi" w:hAnsiTheme="minorHAnsi" w:cs="Arial"/>
          <w:sz w:val="20"/>
          <w:szCs w:val="20"/>
        </w:rPr>
        <w:t>120</w:t>
      </w:r>
      <w:r w:rsidRPr="007D15F5">
        <w:rPr>
          <w:rFonts w:asciiTheme="minorHAnsi" w:hAnsiTheme="minorHAnsi" w:cs="Arial"/>
          <w:sz w:val="20"/>
          <w:szCs w:val="20"/>
        </w:rPr>
        <w:t xml:space="preserve">,000 will be allocated to agencies based on the number of weatherization FTEs reported in the most recent General Weatherization Workplan.    </w:t>
      </w:r>
    </w:p>
    <w:p w14:paraId="5FB9B96F" w14:textId="77777777" w:rsidR="00D100C4" w:rsidRPr="007D15F5" w:rsidRDefault="00D100C4" w:rsidP="00D100C4">
      <w:pPr>
        <w:spacing w:after="120"/>
        <w:ind w:left="360" w:firstLine="360"/>
        <w:rPr>
          <w:rFonts w:asciiTheme="minorHAnsi" w:hAnsiTheme="minorHAnsi"/>
          <w:b/>
          <w:sz w:val="20"/>
          <w:szCs w:val="20"/>
        </w:rPr>
      </w:pPr>
      <w:r w:rsidRPr="007D15F5">
        <w:rPr>
          <w:rFonts w:asciiTheme="minorHAnsi" w:hAnsiTheme="minorHAnsi"/>
          <w:b/>
          <w:sz w:val="20"/>
          <w:szCs w:val="20"/>
        </w:rPr>
        <w:t xml:space="preserve">2.   Overview of Activities </w:t>
      </w:r>
    </w:p>
    <w:p w14:paraId="730BD188" w14:textId="77777777" w:rsidR="00D100C4" w:rsidRPr="0061703D" w:rsidRDefault="00D100C4" w:rsidP="00D100C4">
      <w:pPr>
        <w:spacing w:after="120"/>
        <w:ind w:left="720" w:firstLine="360"/>
        <w:rPr>
          <w:rFonts w:asciiTheme="minorHAnsi" w:hAnsiTheme="minorHAnsi" w:cs="Arial"/>
          <w:sz w:val="20"/>
          <w:szCs w:val="20"/>
        </w:rPr>
      </w:pPr>
      <w:r w:rsidRPr="0061703D">
        <w:rPr>
          <w:rFonts w:asciiTheme="minorHAnsi" w:hAnsiTheme="minorHAnsi" w:cs="Arial"/>
          <w:sz w:val="20"/>
          <w:szCs w:val="20"/>
        </w:rPr>
        <w:t xml:space="preserve">Washington State’s weatherization training and technical assistance program incorporates: </w:t>
      </w:r>
    </w:p>
    <w:p w14:paraId="27723210"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Energy and resource conservation</w:t>
      </w:r>
    </w:p>
    <w:p w14:paraId="62F759C4"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Energy efficiency improvements</w:t>
      </w:r>
    </w:p>
    <w:p w14:paraId="463B98C2"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Weatherization-related repairs</w:t>
      </w:r>
    </w:p>
    <w:p w14:paraId="77601B2C"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Indoor air quality improvements</w:t>
      </w:r>
    </w:p>
    <w:p w14:paraId="3CFF58E0"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Health and safety improvements</w:t>
      </w:r>
    </w:p>
    <w:p w14:paraId="2B0166D0"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Weatherization program management</w:t>
      </w:r>
    </w:p>
    <w:p w14:paraId="6FD20071" w14:textId="77777777"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 xml:space="preserve">Consumer conservation education </w:t>
      </w:r>
    </w:p>
    <w:p w14:paraId="6667E8CF" w14:textId="77777777" w:rsidR="00D100C4" w:rsidRPr="0061703D" w:rsidRDefault="00D100C4" w:rsidP="00D100C4">
      <w:pPr>
        <w:ind w:left="1440"/>
        <w:rPr>
          <w:rFonts w:asciiTheme="minorHAnsi" w:hAnsiTheme="minorHAnsi" w:cs="Arial"/>
          <w:sz w:val="20"/>
          <w:szCs w:val="20"/>
        </w:rPr>
      </w:pPr>
    </w:p>
    <w:p w14:paraId="3B5B2D7C" w14:textId="77777777" w:rsidR="00D100C4" w:rsidRPr="0061703D" w:rsidRDefault="00D100C4" w:rsidP="00D100C4">
      <w:pPr>
        <w:spacing w:after="240"/>
        <w:ind w:left="1080"/>
        <w:rPr>
          <w:rFonts w:asciiTheme="minorHAnsi" w:hAnsiTheme="minorHAnsi" w:cs="Arial"/>
          <w:sz w:val="20"/>
          <w:szCs w:val="20"/>
        </w:rPr>
      </w:pPr>
      <w:r w:rsidRPr="0061703D">
        <w:rPr>
          <w:rFonts w:asciiTheme="minorHAnsi" w:hAnsiTheme="minorHAnsi" w:cs="Arial"/>
          <w:sz w:val="20"/>
          <w:szCs w:val="20"/>
        </w:rPr>
        <w:t>All training and technical assistance supports the goal of sound fiscal and program management, efficient, cost-effective services with emphasis on quality. We continue targeting training and technical assistance to improve the quality of work performed by crews and contractors in the field. Training and technical assistance promotes energy efficiency, housing safety, building durability and maximum production of weatherized units within the federal guidelines.</w:t>
      </w:r>
    </w:p>
    <w:p w14:paraId="33ECB12F" w14:textId="77777777" w:rsidR="00D100C4" w:rsidRPr="007D15F5" w:rsidRDefault="00D100C4" w:rsidP="00D100C4">
      <w:pPr>
        <w:spacing w:after="120"/>
        <w:ind w:left="180" w:firstLine="360"/>
        <w:rPr>
          <w:rFonts w:asciiTheme="minorHAnsi" w:hAnsiTheme="minorHAnsi"/>
          <w:b/>
          <w:sz w:val="20"/>
          <w:szCs w:val="20"/>
        </w:rPr>
      </w:pPr>
      <w:r w:rsidRPr="007D15F5">
        <w:rPr>
          <w:rFonts w:asciiTheme="minorHAnsi" w:hAnsiTheme="minorHAnsi"/>
          <w:b/>
          <w:sz w:val="20"/>
          <w:szCs w:val="20"/>
        </w:rPr>
        <w:t>3.  Description of Activities</w:t>
      </w:r>
    </w:p>
    <w:p w14:paraId="1A562853" w14:textId="77777777" w:rsidR="00D100C4" w:rsidRPr="007D15F5" w:rsidRDefault="00D100C4" w:rsidP="00D100C4">
      <w:pPr>
        <w:spacing w:after="120"/>
        <w:ind w:left="720"/>
        <w:rPr>
          <w:rFonts w:asciiTheme="minorHAnsi" w:hAnsiTheme="minorHAnsi" w:cs="Arial"/>
          <w:b/>
          <w:sz w:val="20"/>
          <w:szCs w:val="20"/>
        </w:rPr>
      </w:pPr>
      <w:r w:rsidRPr="007D15F5">
        <w:rPr>
          <w:rFonts w:asciiTheme="minorHAnsi" w:hAnsiTheme="minorHAnsi" w:cs="Arial"/>
          <w:b/>
          <w:sz w:val="20"/>
          <w:szCs w:val="20"/>
        </w:rPr>
        <w:t xml:space="preserve">   </w:t>
      </w:r>
      <w:r w:rsidR="00B757E6" w:rsidRPr="007D15F5">
        <w:rPr>
          <w:rFonts w:asciiTheme="minorHAnsi" w:hAnsiTheme="minorHAnsi" w:cs="Arial"/>
          <w:b/>
          <w:sz w:val="20"/>
          <w:szCs w:val="20"/>
        </w:rPr>
        <w:t>a</w:t>
      </w:r>
      <w:r w:rsidRPr="007D15F5">
        <w:rPr>
          <w:rFonts w:asciiTheme="minorHAnsi" w:hAnsiTheme="minorHAnsi" w:cs="Arial"/>
          <w:b/>
          <w:sz w:val="20"/>
          <w:szCs w:val="20"/>
        </w:rPr>
        <w:t>) Training and Technical Assistance (T&amp; TA) Needs Assessment</w:t>
      </w:r>
    </w:p>
    <w:p w14:paraId="7655C03B" w14:textId="77777777" w:rsidR="00D100C4" w:rsidRPr="0061703D" w:rsidRDefault="00D100C4" w:rsidP="00D100C4">
      <w:pPr>
        <w:spacing w:after="120"/>
        <w:ind w:left="1440"/>
        <w:rPr>
          <w:rFonts w:asciiTheme="minorHAnsi" w:hAnsiTheme="minorHAnsi" w:cs="Arial"/>
          <w:sz w:val="20"/>
          <w:szCs w:val="20"/>
        </w:rPr>
      </w:pPr>
      <w:r w:rsidRPr="0061703D">
        <w:rPr>
          <w:rFonts w:asciiTheme="minorHAnsi" w:hAnsiTheme="minorHAnsi" w:cs="Arial"/>
          <w:sz w:val="20"/>
          <w:szCs w:val="20"/>
        </w:rPr>
        <w:t>Commerce staff assesses and identifies training needs in the following ways:</w:t>
      </w:r>
    </w:p>
    <w:p w14:paraId="52BC8D98"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Weatherization Advisory Committee (WxAC), composed of local agency and Commerce representatives, is the principal weatherization program planning body.  The WxAC provides input to Commerce on policies and procedures as well as arranging for local agency representation on Disappearing Task Forces for specific weatherization program issues.</w:t>
      </w:r>
    </w:p>
    <w:p w14:paraId="2690EB4B"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seven-member Technical Development Committee (TDC) includes selected weatherization technical experts from local agencies and Commerce, and meets three times a year. One regular agenda item for this committee is assess the network’s training needs.</w:t>
      </w:r>
    </w:p>
    <w:p w14:paraId="209F6561"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Building Performance Center (BPC) conducts a survey of local agencies every year</w:t>
      </w:r>
      <w:r>
        <w:rPr>
          <w:rFonts w:asciiTheme="minorHAnsi" w:hAnsiTheme="minorHAnsi" w:cs="Arial"/>
          <w:sz w:val="20"/>
          <w:szCs w:val="20"/>
        </w:rPr>
        <w:t>,</w:t>
      </w:r>
      <w:r w:rsidRPr="0061703D">
        <w:rPr>
          <w:rFonts w:asciiTheme="minorHAnsi" w:hAnsiTheme="minorHAnsi" w:cs="Arial"/>
          <w:sz w:val="20"/>
          <w:szCs w:val="20"/>
        </w:rPr>
        <w:t xml:space="preserve"> </w:t>
      </w:r>
      <w:r>
        <w:rPr>
          <w:rFonts w:asciiTheme="minorHAnsi" w:hAnsiTheme="minorHAnsi" w:cs="Arial"/>
          <w:sz w:val="20"/>
          <w:szCs w:val="20"/>
        </w:rPr>
        <w:t xml:space="preserve">and solicits further input on training needs at the </w:t>
      </w:r>
      <w:r w:rsidRPr="0061703D">
        <w:rPr>
          <w:rFonts w:asciiTheme="minorHAnsi" w:hAnsiTheme="minorHAnsi" w:cs="Arial"/>
          <w:sz w:val="20"/>
          <w:szCs w:val="20"/>
        </w:rPr>
        <w:t>at the mandatory weatherization managers and inspectors workshop to help prioritize and determine training needs</w:t>
      </w:r>
      <w:r>
        <w:rPr>
          <w:rFonts w:asciiTheme="minorHAnsi" w:hAnsiTheme="minorHAnsi" w:cs="Arial"/>
          <w:sz w:val="20"/>
          <w:szCs w:val="20"/>
        </w:rPr>
        <w:t>.</w:t>
      </w:r>
      <w:r w:rsidRPr="0061703D">
        <w:rPr>
          <w:rFonts w:asciiTheme="minorHAnsi" w:hAnsiTheme="minorHAnsi" w:cs="Arial"/>
          <w:sz w:val="20"/>
          <w:szCs w:val="20"/>
        </w:rPr>
        <w:t xml:space="preserve"> </w:t>
      </w:r>
      <w:r>
        <w:rPr>
          <w:rFonts w:asciiTheme="minorHAnsi" w:hAnsiTheme="minorHAnsi" w:cs="Arial"/>
          <w:sz w:val="20"/>
          <w:szCs w:val="20"/>
        </w:rPr>
        <w:t>BPC then</w:t>
      </w:r>
      <w:r w:rsidRPr="0061703D">
        <w:rPr>
          <w:rFonts w:asciiTheme="minorHAnsi" w:hAnsiTheme="minorHAnsi" w:cs="Arial"/>
          <w:sz w:val="20"/>
          <w:szCs w:val="20"/>
        </w:rPr>
        <w:t xml:space="preserve"> produces an annual training schedule. The BPC and Commerce work together to incorporate new DOE requirements each year.</w:t>
      </w:r>
    </w:p>
    <w:p w14:paraId="1E00F882"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lastRenderedPageBreak/>
        <w:t>The General Weatherization Work Plan, completed by each agency annually, includes a section titled Weatherization Staff Training Needs Assessment and Planning where local agencies describe classes, conferences, or other trainings planned for staff assigned to the Weatherization Programs.</w:t>
      </w:r>
    </w:p>
    <w:p w14:paraId="264A4488"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monitoring visits to local agencies include a follow up of the agency assessment and additional training recommendations.</w:t>
      </w:r>
    </w:p>
    <w:p w14:paraId="0A33DCD1" w14:textId="77777777"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 xml:space="preserve">Survey Quality Control Inspectors to develop better understanding of areas of improvement and most common areas of deficiency during inspections. </w:t>
      </w:r>
    </w:p>
    <w:p w14:paraId="02AAF560" w14:textId="77777777" w:rsidR="00D100C4" w:rsidRPr="0061703D" w:rsidRDefault="00B757E6" w:rsidP="00D100C4">
      <w:pPr>
        <w:tabs>
          <w:tab w:val="left" w:pos="1080"/>
        </w:tabs>
        <w:spacing w:after="120"/>
        <w:ind w:left="1080" w:hanging="360"/>
        <w:rPr>
          <w:rFonts w:asciiTheme="minorHAnsi" w:hAnsiTheme="minorHAnsi" w:cs="Arial"/>
          <w:sz w:val="20"/>
          <w:szCs w:val="20"/>
        </w:rPr>
      </w:pPr>
      <w:r>
        <w:rPr>
          <w:rFonts w:asciiTheme="minorHAnsi" w:hAnsiTheme="minorHAnsi" w:cs="Arial"/>
          <w:sz w:val="20"/>
          <w:szCs w:val="20"/>
        </w:rPr>
        <w:t>b</w:t>
      </w:r>
      <w:r w:rsidR="00D100C4" w:rsidRPr="0061703D">
        <w:rPr>
          <w:rFonts w:asciiTheme="minorHAnsi" w:hAnsiTheme="minorHAnsi" w:cs="Arial"/>
          <w:sz w:val="20"/>
          <w:szCs w:val="20"/>
        </w:rPr>
        <w:t xml:space="preserve">)   </w:t>
      </w:r>
      <w:r w:rsidR="00D100C4" w:rsidRPr="007D15F5">
        <w:rPr>
          <w:rFonts w:asciiTheme="minorHAnsi" w:hAnsiTheme="minorHAnsi" w:cs="Arial"/>
          <w:b/>
          <w:sz w:val="20"/>
          <w:szCs w:val="20"/>
        </w:rPr>
        <w:t>Planned Delivery of Weatherization Training and Technical Assistance-The Building Performance Center</w:t>
      </w:r>
    </w:p>
    <w:p w14:paraId="7394273C" w14:textId="77777777" w:rsidR="00D100C4" w:rsidRPr="0061703D" w:rsidRDefault="00D100C4" w:rsidP="00D100C4">
      <w:pPr>
        <w:tabs>
          <w:tab w:val="left" w:pos="1080"/>
        </w:tabs>
        <w:spacing w:after="120"/>
        <w:ind w:left="1080"/>
        <w:rPr>
          <w:rFonts w:asciiTheme="minorHAnsi" w:hAnsiTheme="minorHAnsi" w:cs="Arial"/>
          <w:bCs/>
          <w:sz w:val="20"/>
          <w:szCs w:val="20"/>
        </w:rPr>
      </w:pPr>
      <w:r w:rsidRPr="0061703D">
        <w:rPr>
          <w:rFonts w:asciiTheme="minorHAnsi" w:hAnsiTheme="minorHAnsi" w:cs="Arial"/>
          <w:sz w:val="20"/>
          <w:szCs w:val="20"/>
        </w:rPr>
        <w:t xml:space="preserve">The primary training provider for the state of Washington’s weatherization network is the BPC, an IREC accredited training organization. In addition to their staff trainers, the BPC subcontracts with Washington State University (WSU) to provide training in the use of TREAT energy use modeling software, and </w:t>
      </w:r>
      <w:r>
        <w:rPr>
          <w:rFonts w:asciiTheme="minorHAnsi" w:hAnsiTheme="minorHAnsi" w:cs="Arial"/>
          <w:sz w:val="20"/>
          <w:szCs w:val="20"/>
        </w:rPr>
        <w:t>IREC certified training providers</w:t>
      </w:r>
      <w:r w:rsidRPr="0061703D">
        <w:rPr>
          <w:rFonts w:asciiTheme="minorHAnsi" w:hAnsiTheme="minorHAnsi" w:cs="Arial"/>
          <w:sz w:val="20"/>
          <w:szCs w:val="20"/>
        </w:rPr>
        <w:t xml:space="preserve"> for Tier 1 training for Multi-Family Quality Control Inspector.  </w:t>
      </w:r>
    </w:p>
    <w:p w14:paraId="15B20DF5" w14:textId="77777777" w:rsidR="00D100C4" w:rsidRPr="0061703D" w:rsidRDefault="00D100C4" w:rsidP="00D100C4">
      <w:pPr>
        <w:tabs>
          <w:tab w:val="left" w:pos="1080"/>
        </w:tabs>
        <w:spacing w:after="120"/>
        <w:ind w:left="1080"/>
        <w:rPr>
          <w:rFonts w:asciiTheme="minorHAnsi" w:hAnsiTheme="minorHAnsi" w:cs="Arial"/>
          <w:sz w:val="20"/>
          <w:szCs w:val="20"/>
        </w:rPr>
      </w:pPr>
      <w:r w:rsidRPr="0061703D">
        <w:rPr>
          <w:rFonts w:asciiTheme="minorHAnsi" w:hAnsiTheme="minorHAnsi" w:cs="Arial"/>
          <w:bCs/>
          <w:sz w:val="20"/>
          <w:szCs w:val="20"/>
        </w:rPr>
        <w:t>Following Washington state procurement procedures, the BPC has been providing weatherization training to Washington’s weatherization network since</w:t>
      </w:r>
      <w:r w:rsidRPr="0061703D">
        <w:rPr>
          <w:rFonts w:asciiTheme="minorHAnsi" w:hAnsiTheme="minorHAnsi" w:cs="Arial"/>
          <w:sz w:val="20"/>
          <w:szCs w:val="20"/>
        </w:rPr>
        <w:t xml:space="preserve"> 1999. The BPC website is </w:t>
      </w:r>
      <w:hyperlink r:id="rId22" w:history="1">
        <w:r w:rsidRPr="0061703D">
          <w:rPr>
            <w:rStyle w:val="Hyperlink"/>
            <w:rFonts w:asciiTheme="minorHAnsi" w:hAnsiTheme="minorHAnsi" w:cs="Arial"/>
            <w:sz w:val="20"/>
            <w:szCs w:val="20"/>
          </w:rPr>
          <w:t>http://www.buildingperformancecenter.org</w:t>
        </w:r>
      </w:hyperlink>
      <w:r w:rsidRPr="0061703D">
        <w:rPr>
          <w:rFonts w:asciiTheme="minorHAnsi" w:hAnsiTheme="minorHAnsi" w:cs="Arial"/>
          <w:sz w:val="20"/>
          <w:szCs w:val="20"/>
        </w:rPr>
        <w:t xml:space="preserve"> and provides course descriptions, on-line training registration, and a schedule of planned trainings.</w:t>
      </w:r>
    </w:p>
    <w:p w14:paraId="6ACE1C6F" w14:textId="3D1FAB44" w:rsidR="00D100C4" w:rsidRPr="002278EF" w:rsidRDefault="00D100C4" w:rsidP="002278EF">
      <w:pPr>
        <w:tabs>
          <w:tab w:val="left" w:pos="1080"/>
        </w:tabs>
        <w:spacing w:after="120"/>
        <w:ind w:left="1080"/>
        <w:rPr>
          <w:rFonts w:asciiTheme="minorHAnsi" w:hAnsiTheme="minorHAnsi"/>
          <w:sz w:val="20"/>
          <w:szCs w:val="20"/>
        </w:rPr>
      </w:pPr>
      <w:r w:rsidRPr="0061703D">
        <w:rPr>
          <w:rFonts w:asciiTheme="minorHAnsi" w:hAnsiTheme="minorHAnsi"/>
          <w:sz w:val="20"/>
          <w:szCs w:val="20"/>
        </w:rPr>
        <w:t>Building Performance Institute (BPI) and the National Renewable Energy Lab have developed certification schemes for each of the four Home Energy Professional job classifications.  The BPC is an approved BPI test center and is approved to proctor all four of these certifications.  Currently the Building Analyst certification is required of all local agencies’ auditors and Quality Control Inspection certification is required for all inspectors.  Washington State has implemented mandatory QCI inspections on all weatherized homes and requires complete auditor/inspector separation.</w:t>
      </w:r>
      <w:r w:rsidR="002278EF">
        <w:rPr>
          <w:rFonts w:asciiTheme="minorHAnsi" w:hAnsiTheme="minorHAnsi"/>
          <w:sz w:val="20"/>
          <w:szCs w:val="20"/>
        </w:rPr>
        <w:t xml:space="preserve"> </w:t>
      </w:r>
      <w:r w:rsidR="002278EF" w:rsidRPr="002278EF">
        <w:rPr>
          <w:rFonts w:asciiTheme="minorHAnsi" w:hAnsiTheme="minorHAnsi"/>
          <w:sz w:val="20"/>
          <w:szCs w:val="20"/>
        </w:rPr>
        <w:t>Local Agencies that are unable to meet this requirement for any reason including, but not limited to, staff losses or changes, must contact Commerce within 10 business days.  Local Agencies may apply for a waiver from the Auditor/Inspector separation requirement.  This waiver requires prior written Commerce approval.</w:t>
      </w:r>
      <w:r w:rsidR="002278EF">
        <w:rPr>
          <w:rFonts w:asciiTheme="minorHAnsi" w:hAnsiTheme="minorHAnsi"/>
          <w:sz w:val="20"/>
          <w:szCs w:val="20"/>
        </w:rPr>
        <w:t xml:space="preserve"> (See Weatherization Manual Policy 7.1 Local Agency Inspecti</w:t>
      </w:r>
      <w:r w:rsidR="00591913">
        <w:rPr>
          <w:rFonts w:asciiTheme="minorHAnsi" w:hAnsiTheme="minorHAnsi"/>
          <w:sz w:val="20"/>
          <w:szCs w:val="20"/>
        </w:rPr>
        <w:t>on</w:t>
      </w:r>
      <w:r w:rsidR="002278EF">
        <w:rPr>
          <w:rFonts w:asciiTheme="minorHAnsi" w:hAnsiTheme="minorHAnsi"/>
          <w:sz w:val="20"/>
          <w:szCs w:val="20"/>
        </w:rPr>
        <w:t xml:space="preserve"> of Weatherization Work)</w:t>
      </w:r>
    </w:p>
    <w:p w14:paraId="0025C384" w14:textId="68DCE06B"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In 201</w:t>
      </w:r>
      <w:r w:rsidR="00591913">
        <w:rPr>
          <w:rFonts w:asciiTheme="minorHAnsi" w:hAnsiTheme="minorHAnsi" w:cs="Arial"/>
          <w:sz w:val="20"/>
          <w:szCs w:val="20"/>
        </w:rPr>
        <w:t>8</w:t>
      </w:r>
      <w:r w:rsidRPr="0061703D">
        <w:rPr>
          <w:rFonts w:asciiTheme="minorHAnsi" w:hAnsiTheme="minorHAnsi" w:cs="Arial"/>
          <w:sz w:val="20"/>
          <w:szCs w:val="20"/>
        </w:rPr>
        <w:t xml:space="preserve"> the cost of a training day ranged from $1000-$2000/day depending on the number of trainers required, travel, and materials necessary to deliver the training.  Training costs will be in the same range for PY201</w:t>
      </w:r>
      <w:r w:rsidR="00591913">
        <w:rPr>
          <w:rFonts w:asciiTheme="minorHAnsi" w:hAnsiTheme="minorHAnsi" w:cs="Arial"/>
          <w:sz w:val="20"/>
          <w:szCs w:val="20"/>
        </w:rPr>
        <w:t>9</w:t>
      </w:r>
      <w:r w:rsidRPr="0061703D">
        <w:rPr>
          <w:rFonts w:asciiTheme="minorHAnsi" w:hAnsiTheme="minorHAnsi" w:cs="Arial"/>
          <w:sz w:val="20"/>
          <w:szCs w:val="20"/>
        </w:rPr>
        <w:t xml:space="preserve">.  The BPC is planning to deliver approximately </w:t>
      </w:r>
      <w:r>
        <w:rPr>
          <w:rFonts w:asciiTheme="minorHAnsi" w:hAnsiTheme="minorHAnsi" w:cs="Arial"/>
          <w:sz w:val="20"/>
          <w:szCs w:val="20"/>
        </w:rPr>
        <w:t>1</w:t>
      </w:r>
      <w:r w:rsidRPr="0061703D">
        <w:rPr>
          <w:rFonts w:asciiTheme="minorHAnsi" w:hAnsiTheme="minorHAnsi" w:cs="Arial"/>
          <w:sz w:val="20"/>
          <w:szCs w:val="20"/>
        </w:rPr>
        <w:t>50 training days in PY201</w:t>
      </w:r>
      <w:r w:rsidR="00591913">
        <w:rPr>
          <w:rFonts w:asciiTheme="minorHAnsi" w:hAnsiTheme="minorHAnsi" w:cs="Arial"/>
          <w:sz w:val="20"/>
          <w:szCs w:val="20"/>
        </w:rPr>
        <w:t>9</w:t>
      </w:r>
      <w:r w:rsidRPr="0061703D">
        <w:rPr>
          <w:rFonts w:asciiTheme="minorHAnsi" w:hAnsiTheme="minorHAnsi" w:cs="Arial"/>
          <w:sz w:val="20"/>
          <w:szCs w:val="20"/>
        </w:rPr>
        <w:t xml:space="preserve"> covering both Tier 1 and Tier 2 categories.</w:t>
      </w:r>
    </w:p>
    <w:p w14:paraId="43CA55BA" w14:textId="77777777"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Training and technical assistance funds may be used to train contractors participating in the low-income weatherization program at the local agency level. The non-subsidized cost/person per training day is $350. Contractors associated with an agency providing weatherization services are charged ½ this cost or $175/person/day.  Commerce and weatherization agency staff may attend</w:t>
      </w:r>
      <w:r w:rsidR="00591913">
        <w:rPr>
          <w:rFonts w:asciiTheme="minorHAnsi" w:hAnsiTheme="minorHAnsi" w:cs="Arial"/>
          <w:sz w:val="20"/>
          <w:szCs w:val="20"/>
        </w:rPr>
        <w:t xml:space="preserve"> most</w:t>
      </w:r>
      <w:r w:rsidRPr="0061703D">
        <w:rPr>
          <w:rFonts w:asciiTheme="minorHAnsi" w:hAnsiTheme="minorHAnsi" w:cs="Arial"/>
          <w:sz w:val="20"/>
          <w:szCs w:val="20"/>
        </w:rPr>
        <w:t xml:space="preserve"> BPC trainings at no cost.</w:t>
      </w:r>
    </w:p>
    <w:p w14:paraId="444791F2" w14:textId="77777777"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Local agencies are advised to secure a retention agreement in exchange for the training that would stipulate that contractors will work in the Program, at a minimum, for a specific amount of time and should be in correlation to the cost of the training provided.</w:t>
      </w:r>
    </w:p>
    <w:p w14:paraId="08B6BCD2" w14:textId="77777777" w:rsidR="00D100C4" w:rsidRPr="0061703D" w:rsidRDefault="00D100C4" w:rsidP="00B757E6">
      <w:pPr>
        <w:pStyle w:val="Heading9"/>
        <w:ind w:left="720" w:firstLine="360"/>
        <w:jc w:val="left"/>
        <w:rPr>
          <w:rFonts w:asciiTheme="minorHAnsi" w:hAnsiTheme="minorHAnsi"/>
          <w:b w:val="0"/>
        </w:rPr>
      </w:pPr>
      <w:r w:rsidRPr="0061703D">
        <w:rPr>
          <w:rFonts w:asciiTheme="minorHAnsi" w:hAnsiTheme="minorHAnsi"/>
        </w:rPr>
        <w:t>1.    Tier 1 Weatherization Assistance Program Training</w:t>
      </w:r>
    </w:p>
    <w:p w14:paraId="657677D6" w14:textId="77777777" w:rsidR="00D100C4" w:rsidRPr="0061703D" w:rsidRDefault="00D100C4" w:rsidP="00D100C4">
      <w:pPr>
        <w:widowControl w:val="0"/>
        <w:autoSpaceDE w:val="0"/>
        <w:autoSpaceDN w:val="0"/>
        <w:adjustRightInd w:val="0"/>
        <w:ind w:left="1440"/>
        <w:rPr>
          <w:rFonts w:asciiTheme="minorHAnsi" w:eastAsia="Calibri" w:hAnsiTheme="minorHAnsi" w:cs="Helvetica"/>
          <w:sz w:val="20"/>
          <w:szCs w:val="20"/>
        </w:rPr>
      </w:pPr>
      <w:r w:rsidRPr="0061703D">
        <w:rPr>
          <w:rFonts w:asciiTheme="minorHAnsi" w:eastAsia="Calibri" w:hAnsiTheme="minorHAnsi" w:cs="Helvetica"/>
          <w:sz w:val="20"/>
          <w:szCs w:val="20"/>
        </w:rPr>
        <w:t xml:space="preserve">Tier 1 training as defined in WPN15-4 as comprehensive, occupation specific training which follows a curriculum aligned with the Job, Task Analysis (JTA) for that occupation and delivered by an </w:t>
      </w:r>
      <w:r w:rsidRPr="0061703D">
        <w:rPr>
          <w:rFonts w:asciiTheme="minorHAnsi" w:hAnsiTheme="minorHAnsi"/>
          <w:sz w:val="20"/>
          <w:szCs w:val="20"/>
        </w:rPr>
        <w:t>Interstate Renewable Energy Council (IREC) accredited provider</w:t>
      </w:r>
      <w:r w:rsidRPr="0061703D">
        <w:rPr>
          <w:rFonts w:asciiTheme="minorHAnsi" w:eastAsia="Calibri" w:hAnsiTheme="minorHAnsi" w:cs="Helvetica"/>
          <w:sz w:val="20"/>
          <w:szCs w:val="20"/>
        </w:rPr>
        <w:t xml:space="preserve">. </w:t>
      </w:r>
    </w:p>
    <w:p w14:paraId="0CE04BC0" w14:textId="77777777" w:rsidR="00D100C4" w:rsidRPr="0061703D" w:rsidRDefault="00D100C4" w:rsidP="00D100C4">
      <w:pPr>
        <w:spacing w:after="240"/>
        <w:ind w:left="1440"/>
        <w:rPr>
          <w:rFonts w:asciiTheme="minorHAnsi" w:eastAsia="Calibri" w:hAnsiTheme="minorHAnsi" w:cs="Helvetica"/>
          <w:color w:val="FF0000"/>
          <w:sz w:val="20"/>
          <w:szCs w:val="20"/>
        </w:rPr>
      </w:pPr>
      <w:r w:rsidRPr="0061703D">
        <w:rPr>
          <w:rFonts w:asciiTheme="minorHAnsi" w:hAnsiTheme="minorHAnsi"/>
          <w:sz w:val="20"/>
          <w:szCs w:val="20"/>
        </w:rPr>
        <w:t>In December of 2013 the BPC achieved IREC accreditation as a weatherization training provider and provides</w:t>
      </w:r>
      <w:r w:rsidRPr="0061703D">
        <w:rPr>
          <w:rFonts w:asciiTheme="minorHAnsi" w:eastAsia="Calibri" w:hAnsiTheme="minorHAnsi" w:cs="Helvetica"/>
          <w:sz w:val="20"/>
          <w:szCs w:val="20"/>
        </w:rPr>
        <w:t xml:space="preserve"> Tier 1 training in support of the QCI and Crew Lead job designations and credentials. </w:t>
      </w:r>
    </w:p>
    <w:p w14:paraId="13C6B3A8" w14:textId="77777777" w:rsidR="00D100C4" w:rsidRPr="0061703D" w:rsidRDefault="00D100C4" w:rsidP="00B757E6">
      <w:pPr>
        <w:pStyle w:val="Heading9"/>
        <w:ind w:left="707"/>
        <w:jc w:val="left"/>
        <w:rPr>
          <w:rFonts w:asciiTheme="minorHAnsi" w:hAnsiTheme="minorHAnsi"/>
          <w:b w:val="0"/>
        </w:rPr>
      </w:pPr>
      <w:r w:rsidRPr="0061703D">
        <w:rPr>
          <w:rFonts w:asciiTheme="minorHAnsi" w:hAnsiTheme="minorHAnsi"/>
        </w:rPr>
        <w:lastRenderedPageBreak/>
        <w:t xml:space="preserve">a. Tier </w:t>
      </w:r>
      <w:r>
        <w:rPr>
          <w:rFonts w:asciiTheme="minorHAnsi" w:hAnsiTheme="minorHAnsi"/>
        </w:rPr>
        <w:t>1</w:t>
      </w:r>
      <w:r w:rsidRPr="0061703D">
        <w:rPr>
          <w:rFonts w:asciiTheme="minorHAnsi" w:hAnsiTheme="minorHAnsi"/>
        </w:rPr>
        <w:t xml:space="preserve"> Quality Control Inspector (QCI) Training </w:t>
      </w:r>
    </w:p>
    <w:p w14:paraId="48E702A1" w14:textId="77777777" w:rsidR="00D100C4" w:rsidRPr="0061703D" w:rsidRDefault="00D100C4" w:rsidP="00B757E6">
      <w:pPr>
        <w:widowControl w:val="0"/>
        <w:tabs>
          <w:tab w:val="left" w:pos="360"/>
        </w:tabs>
        <w:autoSpaceDE w:val="0"/>
        <w:autoSpaceDN w:val="0"/>
        <w:adjustRightInd w:val="0"/>
        <w:ind w:left="1800"/>
        <w:rPr>
          <w:rFonts w:asciiTheme="minorHAnsi" w:hAnsiTheme="minorHAnsi"/>
          <w:sz w:val="20"/>
          <w:szCs w:val="20"/>
        </w:rPr>
      </w:pPr>
      <w:r w:rsidRPr="0061703D">
        <w:rPr>
          <w:rFonts w:asciiTheme="minorHAnsi" w:hAnsiTheme="minorHAnsi"/>
          <w:sz w:val="20"/>
          <w:szCs w:val="20"/>
        </w:rPr>
        <w:t>In January of 2014, the BPC began offering training in support of the QCI credential. Currently, the Building Performance Institute (BPI) website lists over 50 individuals in Washington that have successfully achieved the Home Energy Professional QCI credential. Due to this accomplishment it is anticipated there will be less need for QCI training and certification in PY201</w:t>
      </w:r>
      <w:r>
        <w:rPr>
          <w:rFonts w:asciiTheme="minorHAnsi" w:hAnsiTheme="minorHAnsi"/>
          <w:sz w:val="20"/>
          <w:szCs w:val="20"/>
        </w:rPr>
        <w:t>8</w:t>
      </w:r>
      <w:r w:rsidRPr="0061703D">
        <w:rPr>
          <w:rFonts w:asciiTheme="minorHAnsi" w:hAnsiTheme="minorHAnsi"/>
          <w:sz w:val="20"/>
          <w:szCs w:val="20"/>
        </w:rPr>
        <w:t xml:space="preserve">. However, with normal attrition related to retirement or job change the QCI training will continue to be offered a minimum of once per quarter in PY2016.  </w:t>
      </w:r>
    </w:p>
    <w:p w14:paraId="615CC915" w14:textId="77777777" w:rsidR="00D100C4" w:rsidRPr="0061703D" w:rsidRDefault="00D100C4" w:rsidP="00D100C4">
      <w:pPr>
        <w:spacing w:after="60"/>
        <w:ind w:left="1440"/>
        <w:rPr>
          <w:rFonts w:asciiTheme="minorHAnsi" w:hAnsiTheme="minorHAnsi" w:cs="Arial"/>
          <w:sz w:val="20"/>
          <w:szCs w:val="20"/>
        </w:rPr>
      </w:pPr>
    </w:p>
    <w:p w14:paraId="3F9B085D" w14:textId="77777777" w:rsidR="00D100C4" w:rsidRPr="0061703D" w:rsidRDefault="00D100C4" w:rsidP="003E3683">
      <w:pPr>
        <w:pStyle w:val="Heading9"/>
        <w:ind w:left="1080" w:firstLine="360"/>
        <w:jc w:val="left"/>
        <w:rPr>
          <w:rFonts w:asciiTheme="minorHAnsi" w:hAnsiTheme="minorHAnsi"/>
          <w:b w:val="0"/>
          <w:color w:val="FF0000"/>
        </w:rPr>
      </w:pPr>
      <w:r w:rsidRPr="0061703D">
        <w:rPr>
          <w:rFonts w:asciiTheme="minorHAnsi" w:hAnsiTheme="minorHAnsi"/>
        </w:rPr>
        <w:t>b. Tier 1 Crew Lead Training and Technician Training</w:t>
      </w:r>
    </w:p>
    <w:p w14:paraId="399CBA8B" w14:textId="5EEA933F" w:rsidR="00591913" w:rsidRPr="00591913" w:rsidRDefault="00D100C4" w:rsidP="00591913">
      <w:pPr>
        <w:spacing w:after="240"/>
        <w:ind w:left="1800"/>
        <w:rPr>
          <w:rFonts w:asciiTheme="minorHAnsi" w:hAnsiTheme="minorHAnsi"/>
          <w:sz w:val="20"/>
          <w:szCs w:val="20"/>
        </w:rPr>
      </w:pPr>
      <w:r w:rsidRPr="0061703D">
        <w:rPr>
          <w:rFonts w:asciiTheme="minorHAnsi" w:hAnsiTheme="minorHAnsi"/>
          <w:sz w:val="20"/>
          <w:szCs w:val="20"/>
        </w:rPr>
        <w:t>In PY201</w:t>
      </w:r>
      <w:r w:rsidR="00591913">
        <w:rPr>
          <w:rFonts w:asciiTheme="minorHAnsi" w:hAnsiTheme="minorHAnsi"/>
          <w:sz w:val="20"/>
          <w:szCs w:val="20"/>
        </w:rPr>
        <w:t>9</w:t>
      </w:r>
      <w:r w:rsidRPr="0061703D">
        <w:rPr>
          <w:rFonts w:asciiTheme="minorHAnsi" w:hAnsiTheme="minorHAnsi"/>
          <w:sz w:val="20"/>
          <w:szCs w:val="20"/>
        </w:rPr>
        <w:t xml:space="preserve"> the BPC will </w:t>
      </w:r>
      <w:r w:rsidR="00591913">
        <w:rPr>
          <w:rFonts w:asciiTheme="minorHAnsi" w:hAnsiTheme="minorHAnsi"/>
          <w:sz w:val="20"/>
          <w:szCs w:val="20"/>
        </w:rPr>
        <w:t>dis</w:t>
      </w:r>
      <w:r w:rsidRPr="0061703D">
        <w:rPr>
          <w:rFonts w:asciiTheme="minorHAnsi" w:hAnsiTheme="minorHAnsi"/>
          <w:sz w:val="20"/>
          <w:szCs w:val="20"/>
        </w:rPr>
        <w:t>continue offer</w:t>
      </w:r>
      <w:r w:rsidR="00591913">
        <w:rPr>
          <w:rFonts w:asciiTheme="minorHAnsi" w:hAnsiTheme="minorHAnsi"/>
          <w:sz w:val="20"/>
          <w:szCs w:val="20"/>
        </w:rPr>
        <w:t>ing</w:t>
      </w:r>
      <w:r w:rsidRPr="0061703D">
        <w:rPr>
          <w:rFonts w:asciiTheme="minorHAnsi" w:hAnsiTheme="minorHAnsi"/>
          <w:sz w:val="20"/>
          <w:szCs w:val="20"/>
        </w:rPr>
        <w:t xml:space="preserve"> IREC accredited Crew Lead training to local agencies and contractors. </w:t>
      </w:r>
      <w:r w:rsidR="00591913" w:rsidRPr="00591913">
        <w:rPr>
          <w:rFonts w:asciiTheme="minorHAnsi" w:hAnsiTheme="minorHAnsi"/>
          <w:sz w:val="20"/>
          <w:szCs w:val="20"/>
        </w:rPr>
        <w:t xml:space="preserve">There has been very little uptake for this training in the five years BPC has held this IREC accreditation. BPC will continue to provide trainings with curriculum aligned to the Job Task Analyses for both Crew Lead and Retrofit Installer. </w:t>
      </w:r>
    </w:p>
    <w:p w14:paraId="4CAD2968" w14:textId="32169A47" w:rsidR="00D100C4" w:rsidRPr="0061703D" w:rsidRDefault="00D100C4" w:rsidP="003E3683">
      <w:pPr>
        <w:spacing w:after="240"/>
        <w:ind w:left="1800"/>
        <w:rPr>
          <w:rFonts w:asciiTheme="minorHAnsi" w:eastAsia="Calibri" w:hAnsiTheme="minorHAnsi" w:cs="Helvetica"/>
          <w:color w:val="FF0000"/>
          <w:sz w:val="20"/>
          <w:szCs w:val="20"/>
        </w:rPr>
      </w:pPr>
    </w:p>
    <w:p w14:paraId="2A1A5C7D" w14:textId="77777777" w:rsidR="00D100C4" w:rsidRPr="0061703D" w:rsidRDefault="00D100C4" w:rsidP="003E3683">
      <w:pPr>
        <w:pStyle w:val="Heading9"/>
        <w:ind w:left="1080" w:firstLine="360"/>
        <w:jc w:val="left"/>
        <w:rPr>
          <w:rFonts w:asciiTheme="minorHAnsi" w:hAnsiTheme="minorHAnsi"/>
          <w:b w:val="0"/>
        </w:rPr>
      </w:pPr>
      <w:r w:rsidRPr="0061703D">
        <w:rPr>
          <w:rFonts w:asciiTheme="minorHAnsi" w:hAnsiTheme="minorHAnsi"/>
        </w:rPr>
        <w:t xml:space="preserve">c. Tier 1 Auditor Training </w:t>
      </w:r>
    </w:p>
    <w:p w14:paraId="505AFBDB" w14:textId="77777777" w:rsidR="00591913" w:rsidRPr="00591913" w:rsidRDefault="00591913" w:rsidP="00591913">
      <w:pPr>
        <w:widowControl w:val="0"/>
        <w:autoSpaceDE w:val="0"/>
        <w:autoSpaceDN w:val="0"/>
        <w:adjustRightInd w:val="0"/>
        <w:ind w:left="1800"/>
        <w:rPr>
          <w:rFonts w:asciiTheme="minorHAnsi" w:eastAsia="Calibri" w:hAnsiTheme="minorHAnsi" w:cs="Helvetica"/>
          <w:sz w:val="20"/>
          <w:szCs w:val="20"/>
        </w:rPr>
      </w:pPr>
      <w:r w:rsidRPr="00591913">
        <w:rPr>
          <w:rFonts w:asciiTheme="minorHAnsi" w:eastAsia="Calibri" w:hAnsiTheme="minorHAnsi" w:cs="Helvetica"/>
          <w:sz w:val="20"/>
          <w:szCs w:val="20"/>
        </w:rPr>
        <w:t xml:space="preserve">The BPC has applied for IREC accreditation for Energy Auditor training, and expects to begin offering this training in PY2019. We anticipate this training curriculum will be covered in 40 hours. Pre-requisites for this course include one year of experience in weatherization and BPI Building Analyst certification.  </w:t>
      </w:r>
    </w:p>
    <w:p w14:paraId="4826FFFF" w14:textId="77777777" w:rsidR="00D100C4" w:rsidRPr="0061703D" w:rsidRDefault="00D100C4" w:rsidP="00D100C4">
      <w:pPr>
        <w:widowControl w:val="0"/>
        <w:autoSpaceDE w:val="0"/>
        <w:autoSpaceDN w:val="0"/>
        <w:adjustRightInd w:val="0"/>
        <w:ind w:left="900"/>
        <w:rPr>
          <w:rFonts w:asciiTheme="minorHAnsi" w:eastAsia="Calibri" w:hAnsiTheme="minorHAnsi" w:cs="Helvetica"/>
          <w:b/>
          <w:sz w:val="20"/>
          <w:szCs w:val="20"/>
        </w:rPr>
      </w:pPr>
    </w:p>
    <w:p w14:paraId="1B37B341" w14:textId="77777777" w:rsidR="00D100C4" w:rsidRPr="0061703D" w:rsidRDefault="00D100C4" w:rsidP="00FE19BE">
      <w:pPr>
        <w:pStyle w:val="Heading9"/>
        <w:ind w:left="360" w:firstLine="720"/>
        <w:jc w:val="left"/>
        <w:rPr>
          <w:rFonts w:asciiTheme="minorHAnsi" w:hAnsiTheme="minorHAnsi"/>
          <w:b w:val="0"/>
        </w:rPr>
      </w:pPr>
      <w:r w:rsidRPr="0061703D">
        <w:rPr>
          <w:rFonts w:asciiTheme="minorHAnsi" w:hAnsiTheme="minorHAnsi"/>
        </w:rPr>
        <w:t>2.    Tier 2 Weatherization Assistance Program Training</w:t>
      </w:r>
    </w:p>
    <w:p w14:paraId="42E48161" w14:textId="77777777" w:rsidR="00D100C4" w:rsidRPr="0061703D" w:rsidRDefault="00D100C4" w:rsidP="00D100C4">
      <w:pPr>
        <w:widowControl w:val="0"/>
        <w:tabs>
          <w:tab w:val="left" w:pos="220"/>
        </w:tabs>
        <w:autoSpaceDE w:val="0"/>
        <w:autoSpaceDN w:val="0"/>
        <w:adjustRightInd w:val="0"/>
        <w:ind w:left="1440"/>
        <w:rPr>
          <w:rFonts w:asciiTheme="minorHAnsi" w:hAnsiTheme="minorHAnsi"/>
          <w:sz w:val="20"/>
          <w:szCs w:val="20"/>
        </w:rPr>
      </w:pPr>
      <w:r w:rsidRPr="0061703D">
        <w:rPr>
          <w:rFonts w:asciiTheme="minorHAnsi" w:eastAsia="Calibri" w:hAnsiTheme="minorHAnsi" w:cs="Helvetica"/>
          <w:sz w:val="20"/>
          <w:szCs w:val="20"/>
        </w:rPr>
        <w:t xml:space="preserve">Tier 2 training is defined by DOE as single issue, short-term training to address acute deficiencies in the field. BPC Tier 2 trainings include: </w:t>
      </w:r>
    </w:p>
    <w:p w14:paraId="53444BFD" w14:textId="77777777" w:rsidR="00D100C4" w:rsidRPr="0061703D" w:rsidRDefault="00D100C4" w:rsidP="00D100C4">
      <w:pPr>
        <w:pStyle w:val="ListParagraph"/>
        <w:numPr>
          <w:ilvl w:val="0"/>
          <w:numId w:val="12"/>
        </w:numPr>
        <w:ind w:left="1440" w:firstLine="360"/>
        <w:contextualSpacing/>
        <w:rPr>
          <w:rFonts w:asciiTheme="minorHAnsi" w:hAnsiTheme="minorHAnsi" w:cs="Arial"/>
          <w:sz w:val="20"/>
          <w:szCs w:val="20"/>
        </w:rPr>
      </w:pPr>
      <w:r w:rsidRPr="0061703D">
        <w:rPr>
          <w:rFonts w:asciiTheme="minorHAnsi" w:hAnsiTheme="minorHAnsi" w:cs="Arial"/>
          <w:sz w:val="20"/>
          <w:szCs w:val="20"/>
        </w:rPr>
        <w:t>Blower Door/Pressure Diagnostics/House as a System</w:t>
      </w:r>
    </w:p>
    <w:p w14:paraId="7E241C5F"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 xml:space="preserve">Shell Measures/Air Sealing/Dense Pack/Insulation </w:t>
      </w:r>
    </w:p>
    <w:p w14:paraId="4A616531"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Combustion Safety Testing</w:t>
      </w:r>
    </w:p>
    <w:p w14:paraId="1573EC3C"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Combustion Safety Daily Test Out</w:t>
      </w:r>
    </w:p>
    <w:p w14:paraId="1B3A6EB3"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Indoor Air Quality/Ventilation</w:t>
      </w:r>
    </w:p>
    <w:p w14:paraId="2BB585A5"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Auditor Training/BPI Certification Preparation</w:t>
      </w:r>
    </w:p>
    <w:p w14:paraId="6DD4E2C1"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 xml:space="preserve">Single Family TREAT Computerized Audit </w:t>
      </w:r>
    </w:p>
    <w:p w14:paraId="1B0C01D3"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Multifamily TREAT Computerized Audit</w:t>
      </w:r>
    </w:p>
    <w:p w14:paraId="36AEAAEF"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Heating Systems</w:t>
      </w:r>
    </w:p>
    <w:p w14:paraId="65E05DE6"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Mobile Home Weatherization Techniques and Best Practices</w:t>
      </w:r>
    </w:p>
    <w:p w14:paraId="6B7F40E8"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ASHRAE 62.2 2013</w:t>
      </w:r>
    </w:p>
    <w:p w14:paraId="0BE9E3E5"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OSHA 10</w:t>
      </w:r>
    </w:p>
    <w:p w14:paraId="26D872FA"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RRP Lead Safe Work Practices/Lead Safe Weatherization</w:t>
      </w:r>
    </w:p>
    <w:p w14:paraId="58BFAFCB"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IR Thermography and Weatherization</w:t>
      </w:r>
    </w:p>
    <w:p w14:paraId="4CC7E9D1"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Consumer Education</w:t>
      </w:r>
    </w:p>
    <w:p w14:paraId="2C61E66C"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Multifamily Auditor/Quality Control Inspector</w:t>
      </w:r>
    </w:p>
    <w:p w14:paraId="42D17B80"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Healthy Home Essentials/Weatherization Plus Health</w:t>
      </w:r>
    </w:p>
    <w:p w14:paraId="797BB52A"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Heating System Sizing/Manual J</w:t>
      </w:r>
    </w:p>
    <w:p w14:paraId="19E1FA08" w14:textId="77777777"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OSHA Confined Space</w:t>
      </w:r>
    </w:p>
    <w:p w14:paraId="0D41BC6E" w14:textId="77777777" w:rsidR="00D100C4" w:rsidRPr="0061703D" w:rsidRDefault="00D100C4" w:rsidP="00D100C4">
      <w:pPr>
        <w:ind w:left="900"/>
        <w:rPr>
          <w:rFonts w:asciiTheme="minorHAnsi" w:hAnsiTheme="minorHAnsi" w:cs="Arial"/>
          <w:sz w:val="20"/>
          <w:szCs w:val="20"/>
        </w:rPr>
      </w:pPr>
    </w:p>
    <w:p w14:paraId="2DE6924B" w14:textId="5961AE6B" w:rsidR="00D100C4" w:rsidRPr="0061703D" w:rsidRDefault="00D100C4" w:rsidP="00D100C4">
      <w:pPr>
        <w:tabs>
          <w:tab w:val="left" w:pos="1170"/>
        </w:tabs>
        <w:spacing w:after="120"/>
        <w:ind w:left="1440"/>
        <w:rPr>
          <w:rFonts w:asciiTheme="minorHAnsi" w:hAnsiTheme="minorHAnsi" w:cs="Arial"/>
          <w:sz w:val="20"/>
          <w:szCs w:val="20"/>
        </w:rPr>
      </w:pPr>
      <w:r w:rsidRPr="0061703D">
        <w:rPr>
          <w:rFonts w:asciiTheme="minorHAnsi" w:hAnsiTheme="minorHAnsi" w:cs="Arial"/>
          <w:sz w:val="20"/>
          <w:szCs w:val="20"/>
        </w:rPr>
        <w:t>The PY201</w:t>
      </w:r>
      <w:r w:rsidR="00591913">
        <w:rPr>
          <w:rFonts w:asciiTheme="minorHAnsi" w:hAnsiTheme="minorHAnsi" w:cs="Arial"/>
          <w:sz w:val="20"/>
          <w:szCs w:val="20"/>
        </w:rPr>
        <w:t>9</w:t>
      </w:r>
      <w:r w:rsidRPr="0061703D">
        <w:rPr>
          <w:rFonts w:asciiTheme="minorHAnsi" w:hAnsiTheme="minorHAnsi" w:cs="Arial"/>
          <w:sz w:val="20"/>
          <w:szCs w:val="20"/>
        </w:rPr>
        <w:t xml:space="preserve"> Tier 2 trainings listed above will be available and are scheduled based on local agency interest or needs as well as by Commerce recommendation.</w:t>
      </w:r>
    </w:p>
    <w:p w14:paraId="018701EB" w14:textId="77777777" w:rsidR="00D100C4" w:rsidRPr="0061703D" w:rsidRDefault="00D100C4" w:rsidP="00D100C4">
      <w:pPr>
        <w:ind w:left="360" w:firstLine="360"/>
        <w:rPr>
          <w:rFonts w:asciiTheme="minorHAnsi" w:hAnsiTheme="minorHAnsi" w:cs="Arial"/>
          <w:b/>
          <w:sz w:val="20"/>
          <w:szCs w:val="20"/>
        </w:rPr>
      </w:pPr>
    </w:p>
    <w:p w14:paraId="33615077" w14:textId="7FBFF549" w:rsidR="00D100C4" w:rsidRPr="0061703D" w:rsidRDefault="00D100C4" w:rsidP="00FE19BE">
      <w:pPr>
        <w:pStyle w:val="Heading9"/>
        <w:ind w:left="0" w:firstLine="1080"/>
        <w:jc w:val="left"/>
        <w:rPr>
          <w:rFonts w:asciiTheme="minorHAnsi" w:hAnsiTheme="minorHAnsi"/>
          <w:b w:val="0"/>
        </w:rPr>
      </w:pPr>
      <w:r w:rsidRPr="0061703D">
        <w:rPr>
          <w:rFonts w:asciiTheme="minorHAnsi" w:hAnsiTheme="minorHAnsi"/>
        </w:rPr>
        <w:t xml:space="preserve"> 3.   Additional Weatherization Training for PY2</w:t>
      </w:r>
      <w:r w:rsidRPr="00D06312">
        <w:rPr>
          <w:rFonts w:asciiTheme="minorHAnsi" w:hAnsiTheme="minorHAnsi"/>
        </w:rPr>
        <w:t>01</w:t>
      </w:r>
      <w:r w:rsidR="00374A0E">
        <w:rPr>
          <w:rFonts w:asciiTheme="minorHAnsi" w:hAnsiTheme="minorHAnsi"/>
        </w:rPr>
        <w:t>9</w:t>
      </w:r>
    </w:p>
    <w:p w14:paraId="3758B2A2" w14:textId="77777777" w:rsidR="00591913" w:rsidRPr="00591913" w:rsidRDefault="00591913" w:rsidP="00591913">
      <w:pPr>
        <w:ind w:left="1440"/>
        <w:rPr>
          <w:rFonts w:asciiTheme="minorHAnsi" w:hAnsiTheme="minorHAnsi" w:cs="Arial"/>
          <w:sz w:val="20"/>
          <w:szCs w:val="20"/>
        </w:rPr>
      </w:pPr>
      <w:r w:rsidRPr="00591913">
        <w:rPr>
          <w:rFonts w:asciiTheme="minorHAnsi" w:hAnsiTheme="minorHAnsi" w:cs="Arial"/>
          <w:sz w:val="20"/>
          <w:szCs w:val="20"/>
        </w:rPr>
        <w:t>Continued education and awareness of OSHA’s requirements for confined space entry including attics and crawl spaces will be provided in PY2019. This training will be included as an online training offering.</w:t>
      </w:r>
    </w:p>
    <w:p w14:paraId="38116E45" w14:textId="77777777" w:rsidR="00D100C4" w:rsidRPr="0061703D" w:rsidRDefault="00D100C4" w:rsidP="00D100C4">
      <w:pPr>
        <w:ind w:left="1440" w:firstLine="360"/>
        <w:rPr>
          <w:rFonts w:asciiTheme="minorHAnsi" w:hAnsiTheme="minorHAnsi" w:cs="Arial"/>
          <w:color w:val="FF0000"/>
          <w:sz w:val="20"/>
          <w:szCs w:val="20"/>
        </w:rPr>
      </w:pPr>
    </w:p>
    <w:p w14:paraId="0FC01394" w14:textId="77777777" w:rsidR="00F86E9A" w:rsidRPr="00F86E9A" w:rsidRDefault="00F86E9A" w:rsidP="00F86E9A">
      <w:pPr>
        <w:ind w:left="1440"/>
        <w:rPr>
          <w:rFonts w:asciiTheme="minorHAnsi" w:hAnsiTheme="minorHAnsi"/>
          <w:sz w:val="20"/>
          <w:szCs w:val="20"/>
        </w:rPr>
      </w:pPr>
      <w:r w:rsidRPr="00F86E9A">
        <w:rPr>
          <w:rFonts w:asciiTheme="minorHAnsi" w:hAnsiTheme="minorHAnsi"/>
          <w:sz w:val="20"/>
          <w:szCs w:val="20"/>
        </w:rPr>
        <w:lastRenderedPageBreak/>
        <w:t xml:space="preserve">The Department of Commerce in coordination with the Building Performance Center (BPC) hold a three-day Weatherization Workshop every two years. The purpose of the workshop is to improve work quality and monitoring consistency throughout the network. </w:t>
      </w:r>
    </w:p>
    <w:p w14:paraId="56BBC551" w14:textId="77777777" w:rsidR="00F86E9A" w:rsidRPr="00F86E9A" w:rsidRDefault="00F86E9A" w:rsidP="00F86E9A">
      <w:pPr>
        <w:ind w:left="1440"/>
        <w:rPr>
          <w:rFonts w:asciiTheme="minorHAnsi" w:hAnsiTheme="minorHAnsi"/>
          <w:sz w:val="20"/>
          <w:szCs w:val="20"/>
        </w:rPr>
      </w:pPr>
    </w:p>
    <w:p w14:paraId="7C8DA93C" w14:textId="77777777" w:rsidR="00F86E9A" w:rsidRPr="00F86E9A" w:rsidRDefault="00F86E9A" w:rsidP="00F86E9A">
      <w:pPr>
        <w:ind w:left="1440"/>
        <w:rPr>
          <w:rFonts w:asciiTheme="minorHAnsi" w:hAnsiTheme="minorHAnsi"/>
          <w:sz w:val="20"/>
          <w:szCs w:val="20"/>
        </w:rPr>
      </w:pPr>
      <w:r w:rsidRPr="00F86E9A">
        <w:rPr>
          <w:rFonts w:asciiTheme="minorHAnsi" w:hAnsiTheme="minorHAnsi"/>
          <w:sz w:val="20"/>
          <w:szCs w:val="20"/>
        </w:rPr>
        <w:t xml:space="preserve">Commerce program management and compliance staff works closely with the BPC to develop the agenda. Topics include policy updates, technical demonstrations, and work specification interpretation and clarification. We choose technical topics based on monitoring trends and input from the contractors and crews. </w:t>
      </w:r>
    </w:p>
    <w:p w14:paraId="61A269D1" w14:textId="77777777" w:rsidR="00F86E9A" w:rsidRPr="00F86E9A" w:rsidRDefault="00F86E9A" w:rsidP="00F86E9A">
      <w:pPr>
        <w:ind w:left="1440"/>
        <w:rPr>
          <w:rFonts w:asciiTheme="minorHAnsi" w:hAnsiTheme="minorHAnsi"/>
          <w:sz w:val="20"/>
          <w:szCs w:val="20"/>
        </w:rPr>
      </w:pPr>
    </w:p>
    <w:p w14:paraId="2EC25D0E" w14:textId="77777777" w:rsidR="00D100C4" w:rsidRDefault="00F86E9A" w:rsidP="00F86E9A">
      <w:pPr>
        <w:ind w:left="1440"/>
        <w:rPr>
          <w:rFonts w:asciiTheme="minorHAnsi" w:hAnsiTheme="minorHAnsi"/>
          <w:sz w:val="20"/>
          <w:szCs w:val="20"/>
        </w:rPr>
      </w:pPr>
      <w:r w:rsidRPr="00F86E9A">
        <w:rPr>
          <w:rFonts w:asciiTheme="minorHAnsi" w:hAnsiTheme="minorHAnsi"/>
          <w:sz w:val="20"/>
          <w:szCs w:val="20"/>
        </w:rPr>
        <w:t>The workshop emphasizes communication.  We promote a clear understanding of weatherization program guidance, specifications and policy requirements needed to assure quality and program compliance.  The Weatherization Workshop is an invaluable opportunity to learn from peers and share best practices.</w:t>
      </w:r>
    </w:p>
    <w:p w14:paraId="7178ABAA" w14:textId="77777777" w:rsidR="00F86E9A" w:rsidRPr="0061703D" w:rsidRDefault="00F86E9A" w:rsidP="00F86E9A">
      <w:pPr>
        <w:ind w:left="1440"/>
        <w:rPr>
          <w:rFonts w:asciiTheme="minorHAnsi" w:hAnsiTheme="minorHAnsi"/>
          <w:sz w:val="20"/>
          <w:szCs w:val="20"/>
        </w:rPr>
      </w:pPr>
    </w:p>
    <w:p w14:paraId="3D5E80D5" w14:textId="27782DDC" w:rsidR="00D100C4" w:rsidRPr="0061703D" w:rsidRDefault="00D100C4" w:rsidP="00D100C4">
      <w:pPr>
        <w:spacing w:after="60"/>
        <w:ind w:left="1440"/>
        <w:rPr>
          <w:rFonts w:asciiTheme="minorHAnsi" w:hAnsiTheme="minorHAnsi"/>
          <w:sz w:val="20"/>
          <w:szCs w:val="20"/>
        </w:rPr>
      </w:pPr>
      <w:r w:rsidRPr="0061703D">
        <w:rPr>
          <w:rFonts w:asciiTheme="minorHAnsi" w:hAnsiTheme="minorHAnsi" w:cs="Arial"/>
          <w:sz w:val="20"/>
          <w:szCs w:val="20"/>
        </w:rPr>
        <w:t xml:space="preserve">In 2012, Commerce and the BPC worked with </w:t>
      </w:r>
      <w:r w:rsidRPr="0061703D">
        <w:rPr>
          <w:rFonts w:asciiTheme="minorHAnsi" w:hAnsiTheme="minorHAnsi"/>
          <w:sz w:val="20"/>
          <w:szCs w:val="20"/>
        </w:rPr>
        <w:t>local agencies to develop a two-day Weatherization Managers Training for both new and existing program managers. This training will be offered again in PY201</w:t>
      </w:r>
      <w:r w:rsidR="00591913">
        <w:rPr>
          <w:rFonts w:asciiTheme="minorHAnsi" w:hAnsiTheme="minorHAnsi"/>
          <w:sz w:val="20"/>
          <w:szCs w:val="20"/>
        </w:rPr>
        <w:t>9</w:t>
      </w:r>
      <w:r w:rsidRPr="0061703D">
        <w:rPr>
          <w:rFonts w:asciiTheme="minorHAnsi" w:hAnsiTheme="minorHAnsi"/>
          <w:sz w:val="20"/>
          <w:szCs w:val="20"/>
        </w:rPr>
        <w:t>. This training is ideal for program management staff or someone who wants to learn more about the weatherization program and the challenges facing program managers. The training covers:</w:t>
      </w:r>
    </w:p>
    <w:p w14:paraId="6D8150C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History of the weatherization program</w:t>
      </w:r>
    </w:p>
    <w:p w14:paraId="1503F31A"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Overview of Policy and Procedure</w:t>
      </w:r>
    </w:p>
    <w:p w14:paraId="5391F10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Determining priority of measures</w:t>
      </w:r>
    </w:p>
    <w:p w14:paraId="20D794EC"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Managing client expectation</w:t>
      </w:r>
    </w:p>
    <w:p w14:paraId="0978E83F"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Determining staffing levels</w:t>
      </w:r>
    </w:p>
    <w:p w14:paraId="7E726970"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Time allocation for field staff</w:t>
      </w:r>
    </w:p>
    <w:p w14:paraId="0643E28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Budgeting</w:t>
      </w:r>
    </w:p>
    <w:p w14:paraId="7555293B"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Spending plans</w:t>
      </w:r>
    </w:p>
    <w:p w14:paraId="5F1BA961"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Direct cost allocation</w:t>
      </w:r>
    </w:p>
    <w:p w14:paraId="433DCC46"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Managing subcontractors</w:t>
      </w:r>
    </w:p>
    <w:p w14:paraId="34D271B2"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Quality assurance</w:t>
      </w:r>
    </w:p>
    <w:p w14:paraId="08609275" w14:textId="77777777"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Pr>
          <w:rFonts w:asciiTheme="minorHAnsi" w:hAnsiTheme="minorHAnsi"/>
          <w:sz w:val="20"/>
          <w:szCs w:val="20"/>
        </w:rPr>
        <w:t>A</w:t>
      </w:r>
      <w:r w:rsidRPr="0061703D">
        <w:rPr>
          <w:rFonts w:asciiTheme="minorHAnsi" w:hAnsiTheme="minorHAnsi"/>
          <w:sz w:val="20"/>
          <w:szCs w:val="20"/>
        </w:rPr>
        <w:t>udit/diagnostic testing requirements</w:t>
      </w:r>
    </w:p>
    <w:p w14:paraId="7BDF4F58" w14:textId="77777777" w:rsidR="00D100C4" w:rsidRDefault="00D100C4" w:rsidP="00D100C4">
      <w:pPr>
        <w:numPr>
          <w:ilvl w:val="0"/>
          <w:numId w:val="11"/>
        </w:numPr>
        <w:ind w:firstLine="360"/>
        <w:rPr>
          <w:rFonts w:asciiTheme="minorHAnsi" w:hAnsiTheme="minorHAnsi"/>
          <w:sz w:val="20"/>
          <w:szCs w:val="20"/>
        </w:rPr>
      </w:pPr>
      <w:r w:rsidRPr="0061703D">
        <w:rPr>
          <w:rFonts w:asciiTheme="minorHAnsi" w:hAnsiTheme="minorHAnsi"/>
          <w:sz w:val="20"/>
          <w:szCs w:val="20"/>
        </w:rPr>
        <w:t>Lead/mold requirements</w:t>
      </w:r>
    </w:p>
    <w:p w14:paraId="40F3CFB1" w14:textId="77777777" w:rsidR="00FE19BE" w:rsidRDefault="00FE19BE" w:rsidP="00FE19BE">
      <w:pPr>
        <w:rPr>
          <w:rFonts w:asciiTheme="minorHAnsi" w:hAnsiTheme="minorHAnsi"/>
          <w:sz w:val="20"/>
          <w:szCs w:val="20"/>
        </w:rPr>
      </w:pPr>
    </w:p>
    <w:p w14:paraId="6473825B" w14:textId="77777777" w:rsidR="00FE19BE" w:rsidRPr="0061703D" w:rsidRDefault="00FE19BE" w:rsidP="00FE19BE">
      <w:pPr>
        <w:ind w:left="1080"/>
        <w:rPr>
          <w:rFonts w:asciiTheme="minorHAnsi" w:hAnsiTheme="minorHAnsi"/>
          <w:sz w:val="20"/>
          <w:szCs w:val="20"/>
        </w:rPr>
      </w:pPr>
      <w:r>
        <w:rPr>
          <w:rFonts w:asciiTheme="minorHAnsi" w:hAnsiTheme="minorHAnsi"/>
          <w:sz w:val="20"/>
          <w:szCs w:val="20"/>
        </w:rPr>
        <w:t>Additional training and training work includes the following:</w:t>
      </w:r>
    </w:p>
    <w:p w14:paraId="3E5CBAB8" w14:textId="77777777" w:rsidR="00D100C4" w:rsidRPr="0061703D" w:rsidRDefault="00D100C4" w:rsidP="00D100C4">
      <w:pPr>
        <w:pStyle w:val="ListParagraph"/>
        <w:widowControl w:val="0"/>
        <w:autoSpaceDE w:val="0"/>
        <w:autoSpaceDN w:val="0"/>
        <w:adjustRightInd w:val="0"/>
        <w:contextualSpacing/>
        <w:rPr>
          <w:rFonts w:asciiTheme="minorHAnsi" w:hAnsiTheme="minorHAnsi"/>
          <w:sz w:val="20"/>
          <w:szCs w:val="20"/>
        </w:rPr>
      </w:pPr>
    </w:p>
    <w:p w14:paraId="2B490DE3" w14:textId="77777777" w:rsidR="00D100C4" w:rsidRPr="0061703D" w:rsidRDefault="00D100C4" w:rsidP="00FE19BE">
      <w:pPr>
        <w:pStyle w:val="ListParagraph"/>
        <w:numPr>
          <w:ilvl w:val="0"/>
          <w:numId w:val="11"/>
        </w:numPr>
        <w:spacing w:before="120" w:after="120"/>
        <w:contextualSpacing/>
        <w:rPr>
          <w:rFonts w:asciiTheme="minorHAnsi" w:hAnsiTheme="minorHAnsi"/>
          <w:sz w:val="20"/>
          <w:szCs w:val="20"/>
        </w:rPr>
      </w:pPr>
      <w:r w:rsidRPr="0061703D">
        <w:rPr>
          <w:rFonts w:asciiTheme="minorHAnsi" w:hAnsiTheme="minorHAnsi"/>
          <w:sz w:val="20"/>
          <w:szCs w:val="20"/>
        </w:rPr>
        <w:t xml:space="preserve">Weatherization Plus Health is a state and national initiative designed to improve the indoor environment of houses receiving weatherization services. The BPC, in partnership with the National Center for Healthy Homes, has developed training in support of this initiative. The training will be available for intake and referral staff, in-home conservation education providers, program managers, auditors, and inspectors. </w:t>
      </w:r>
    </w:p>
    <w:p w14:paraId="2CA6786F" w14:textId="77777777" w:rsidR="00D100C4" w:rsidRPr="0061703D" w:rsidRDefault="00D100C4" w:rsidP="00D100C4">
      <w:pPr>
        <w:numPr>
          <w:ilvl w:val="0"/>
          <w:numId w:val="11"/>
        </w:numPr>
        <w:spacing w:after="120"/>
        <w:rPr>
          <w:rFonts w:asciiTheme="minorHAnsi" w:hAnsiTheme="minorHAnsi"/>
          <w:sz w:val="20"/>
          <w:szCs w:val="20"/>
        </w:rPr>
      </w:pPr>
      <w:r w:rsidRPr="0061703D">
        <w:rPr>
          <w:rFonts w:asciiTheme="minorHAnsi" w:hAnsiTheme="minorHAnsi"/>
          <w:sz w:val="20"/>
          <w:szCs w:val="20"/>
        </w:rPr>
        <w:t>The BPC offers ‘Mold and Moisture’ Train-the-Trainer training developed using the Montana State University Protocols. This training is mandatory for all agencies in our network so that local agencies have the capacity to train their new staff on mold and moisture issues. Mold training is required for new staff within nine months from the date of hire. The BPC will also offer the Mold and Moisture Training regularly for new hires and as a refresher course. Compliance with this requirement is monitored by Commerce.</w:t>
      </w:r>
    </w:p>
    <w:p w14:paraId="0967124B" w14:textId="77777777" w:rsidR="00D100C4" w:rsidRPr="0061703D" w:rsidRDefault="00D100C4" w:rsidP="00D100C4">
      <w:pPr>
        <w:pStyle w:val="ListParagraph"/>
        <w:numPr>
          <w:ilvl w:val="0"/>
          <w:numId w:val="11"/>
        </w:numPr>
        <w:spacing w:after="120"/>
        <w:contextualSpacing/>
        <w:rPr>
          <w:rFonts w:asciiTheme="minorHAnsi" w:hAnsiTheme="minorHAnsi"/>
          <w:sz w:val="20"/>
          <w:szCs w:val="20"/>
        </w:rPr>
      </w:pPr>
      <w:r w:rsidRPr="0061703D">
        <w:rPr>
          <w:rFonts w:asciiTheme="minorHAnsi" w:hAnsiTheme="minorHAnsi"/>
          <w:sz w:val="20"/>
          <w:szCs w:val="20"/>
        </w:rPr>
        <w:t xml:space="preserve">The BPC offers a one-day training in support of a state form known as “Combustion Safety Daily Test Out”. This form is required to be completed at the end of each work day on projects where a combustion appliance is present and the building envelope or systems have been altered. The crew or contractor lead completing this form is required to meet one of three criteria: </w:t>
      </w:r>
    </w:p>
    <w:p w14:paraId="52358429" w14:textId="77777777"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lastRenderedPageBreak/>
        <w:t>Possess BPI certification (i.e. Building Analyst that requires competency in combustion safety).</w:t>
      </w:r>
    </w:p>
    <w:p w14:paraId="6A1C0C95" w14:textId="77777777"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Have proof of attending a BPC two-day combustion safety training in the past.</w:t>
      </w:r>
    </w:p>
    <w:p w14:paraId="511B9B5A" w14:textId="77777777"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Satisfactorily complete the one-day training on the “Combustion Safety Daily Test Out” form and procedure.</w:t>
      </w:r>
    </w:p>
    <w:p w14:paraId="2B23A2C3" w14:textId="77777777" w:rsidR="00D100C4" w:rsidRPr="00E944C8" w:rsidRDefault="00D100C4" w:rsidP="00D100C4">
      <w:pPr>
        <w:rPr>
          <w:rFonts w:asciiTheme="minorHAnsi" w:hAnsiTheme="minorHAnsi" w:cstheme="minorHAnsi"/>
          <w:b/>
          <w:sz w:val="20"/>
          <w:szCs w:val="20"/>
        </w:rPr>
      </w:pPr>
      <w:r w:rsidRPr="0061703D">
        <w:rPr>
          <w:rFonts w:asciiTheme="minorHAnsi" w:hAnsiTheme="minorHAnsi" w:cs="Arial"/>
          <w:sz w:val="20"/>
          <w:szCs w:val="20"/>
        </w:rPr>
        <w:t xml:space="preserve"> </w:t>
      </w:r>
      <w:r w:rsidRPr="0061703D">
        <w:rPr>
          <w:rFonts w:asciiTheme="minorHAnsi" w:hAnsiTheme="minorHAnsi" w:cs="Arial"/>
          <w:sz w:val="20"/>
          <w:szCs w:val="20"/>
        </w:rPr>
        <w:tab/>
      </w:r>
      <w:r w:rsidR="00FE19BE">
        <w:rPr>
          <w:rFonts w:asciiTheme="minorHAnsi" w:hAnsiTheme="minorHAnsi" w:cs="Arial"/>
          <w:sz w:val="20"/>
          <w:szCs w:val="20"/>
        </w:rPr>
        <w:tab/>
      </w:r>
      <w:r w:rsidR="00FE19BE">
        <w:rPr>
          <w:rFonts w:asciiTheme="minorHAnsi" w:hAnsiTheme="minorHAnsi" w:cs="Arial"/>
          <w:sz w:val="20"/>
          <w:szCs w:val="20"/>
        </w:rPr>
        <w:tab/>
      </w:r>
      <w:r w:rsidRPr="00E944C8">
        <w:rPr>
          <w:rFonts w:asciiTheme="minorHAnsi" w:hAnsiTheme="minorHAnsi" w:cstheme="minorHAnsi"/>
          <w:b/>
          <w:sz w:val="20"/>
          <w:szCs w:val="20"/>
        </w:rPr>
        <w:t>4.    The Peer Circuit Rider (PCR) Program</w:t>
      </w:r>
    </w:p>
    <w:p w14:paraId="1127EF3B" w14:textId="77777777" w:rsidR="00D100C4" w:rsidRPr="00E944C8" w:rsidRDefault="00D100C4" w:rsidP="00FE19BE">
      <w:pPr>
        <w:ind w:left="1440"/>
        <w:rPr>
          <w:rFonts w:asciiTheme="minorHAnsi" w:hAnsiTheme="minorHAnsi" w:cstheme="minorHAnsi"/>
          <w:sz w:val="20"/>
          <w:szCs w:val="20"/>
        </w:rPr>
      </w:pPr>
      <w:r w:rsidRPr="00E944C8">
        <w:rPr>
          <w:rFonts w:asciiTheme="minorHAnsi" w:hAnsiTheme="minorHAnsi" w:cstheme="minorHAnsi"/>
          <w:sz w:val="20"/>
          <w:szCs w:val="20"/>
        </w:rPr>
        <w:t>The Peer Circuit Rider (PCR) Program administered by the BPC is an effective and proactive resource geared to meet the specific training needs of local agencies as identified by the local agencies or by Commerce. The BPC draws from the expertise throughout the field by subcontracting with weatherization providers specializing in the training topic requested.</w:t>
      </w:r>
      <w:r w:rsidRPr="00E944C8">
        <w:rPr>
          <w:rFonts w:asciiTheme="minorHAnsi" w:hAnsiTheme="minorHAnsi" w:cstheme="minorHAnsi"/>
          <w:color w:val="FF0000"/>
          <w:sz w:val="20"/>
          <w:szCs w:val="20"/>
        </w:rPr>
        <w:t xml:space="preserve"> </w:t>
      </w:r>
      <w:r w:rsidRPr="00E944C8">
        <w:rPr>
          <w:rFonts w:asciiTheme="minorHAnsi" w:hAnsiTheme="minorHAnsi" w:cstheme="minorHAnsi"/>
          <w:sz w:val="20"/>
          <w:szCs w:val="20"/>
        </w:rPr>
        <w:t>To most effectively demonstrate training principles and work within limited budgets of smaller agencies, the training is conducted at or near the location of the agency receiving the training. This ensures the broadest level of accessibility to necessitate trainings the BPC also organizes statewide training, particularly the core and advanced courses required for a skilled weatherization workforce.</w:t>
      </w:r>
    </w:p>
    <w:p w14:paraId="44115C7C" w14:textId="77777777" w:rsidR="00D100C4" w:rsidRPr="00E944C8" w:rsidRDefault="00D100C4" w:rsidP="00D100C4">
      <w:pPr>
        <w:widowControl w:val="0"/>
        <w:autoSpaceDE w:val="0"/>
        <w:autoSpaceDN w:val="0"/>
        <w:adjustRightInd w:val="0"/>
        <w:rPr>
          <w:rFonts w:asciiTheme="minorHAnsi" w:eastAsia="Calibri" w:hAnsiTheme="minorHAnsi" w:cstheme="minorHAnsi"/>
          <w:sz w:val="20"/>
          <w:szCs w:val="20"/>
        </w:rPr>
      </w:pPr>
    </w:p>
    <w:p w14:paraId="6915E7C5" w14:textId="77777777" w:rsidR="00D100C4" w:rsidRPr="00E944C8" w:rsidRDefault="00D100C4" w:rsidP="00FE19BE">
      <w:pPr>
        <w:pStyle w:val="Heading9"/>
        <w:ind w:left="347"/>
        <w:jc w:val="left"/>
        <w:rPr>
          <w:rFonts w:asciiTheme="minorHAnsi" w:hAnsiTheme="minorHAnsi" w:cstheme="minorHAnsi"/>
          <w:b w:val="0"/>
        </w:rPr>
      </w:pPr>
      <w:r w:rsidRPr="00E944C8">
        <w:rPr>
          <w:rFonts w:asciiTheme="minorHAnsi" w:hAnsiTheme="minorHAnsi" w:cstheme="minorHAnsi"/>
        </w:rPr>
        <w:t>5.   Quality Control Inspector (QCI) Credentialing WPN 15-4 Section 3</w:t>
      </w:r>
    </w:p>
    <w:p w14:paraId="086971E5" w14:textId="77777777" w:rsidR="00832E69" w:rsidRPr="00E944C8" w:rsidRDefault="00D100C4" w:rsidP="00934B2C">
      <w:pPr>
        <w:widowControl w:val="0"/>
        <w:tabs>
          <w:tab w:val="left" w:pos="220"/>
          <w:tab w:val="left" w:pos="1080"/>
        </w:tabs>
        <w:autoSpaceDE w:val="0"/>
        <w:autoSpaceDN w:val="0"/>
        <w:adjustRightInd w:val="0"/>
        <w:ind w:left="1440"/>
        <w:rPr>
          <w:rFonts w:asciiTheme="minorHAnsi" w:eastAsia="Calibri" w:hAnsiTheme="minorHAnsi" w:cstheme="minorHAnsi"/>
          <w:sz w:val="20"/>
          <w:szCs w:val="20"/>
        </w:rPr>
      </w:pPr>
      <w:r w:rsidRPr="00E944C8">
        <w:rPr>
          <w:rFonts w:asciiTheme="minorHAnsi" w:eastAsia="Calibri" w:hAnsiTheme="minorHAnsi" w:cstheme="minorHAnsi"/>
          <w:sz w:val="20"/>
          <w:szCs w:val="20"/>
        </w:rPr>
        <w:t xml:space="preserve">Quality Control Inspectors (QCI) working for/or contracted by a local agency must possess the knowledge, skills and abilities identified by the National Renewable Energy Laboratory (NREL) Job Task Analysis for Quality Control Inspectors.  Competency is demonstrated by certification as a Home Energy Professional Quality Control Inspector through the BPI. As the approved test center in Washington, the BPC will offer a minimum of one QCI credential exam dates per quarter. Arrangements can be made for additional exam dates depending on need. </w:t>
      </w:r>
    </w:p>
    <w:p w14:paraId="5043254C" w14:textId="77777777" w:rsidR="00832E69" w:rsidRPr="00832E69" w:rsidRDefault="00832E69" w:rsidP="00832E69">
      <w:pPr>
        <w:rPr>
          <w:sz w:val="22"/>
          <w:szCs w:val="22"/>
        </w:rPr>
      </w:pPr>
    </w:p>
    <w:p w14:paraId="3AFABCE9" w14:textId="77777777" w:rsidR="00B51325" w:rsidRPr="00B43A6A" w:rsidRDefault="00B51325" w:rsidP="00464B8E">
      <w:pPr>
        <w:widowControl w:val="0"/>
        <w:autoSpaceDE w:val="0"/>
        <w:autoSpaceDN w:val="0"/>
        <w:adjustRightInd w:val="0"/>
        <w:rPr>
          <w:rFonts w:cs="Tms Rmn"/>
          <w:sz w:val="22"/>
          <w:szCs w:val="22"/>
        </w:rPr>
      </w:pPr>
    </w:p>
    <w:p w14:paraId="402E0A7D" w14:textId="77777777" w:rsidR="00F21DA1" w:rsidRPr="00F21DA1" w:rsidRDefault="00F21DA1" w:rsidP="00F21DA1">
      <w:pPr>
        <w:pStyle w:val="Heading5"/>
        <w:spacing w:after="120"/>
        <w:ind w:firstLine="360"/>
        <w:rPr>
          <w:b/>
          <w:bCs/>
          <w:sz w:val="22"/>
          <w:szCs w:val="22"/>
        </w:rPr>
      </w:pPr>
      <w:r w:rsidRPr="00F21DA1">
        <w:rPr>
          <w:b/>
          <w:bCs/>
          <w:sz w:val="22"/>
          <w:szCs w:val="22"/>
        </w:rPr>
        <w:t>B.           Monitoring Activities</w:t>
      </w:r>
    </w:p>
    <w:p w14:paraId="41554111" w14:textId="77777777" w:rsidR="00F21DA1" w:rsidRPr="00E944C8" w:rsidRDefault="00F21DA1" w:rsidP="00F21DA1">
      <w:pPr>
        <w:pStyle w:val="Heading5"/>
        <w:ind w:left="1080" w:firstLine="360"/>
        <w:rPr>
          <w:rFonts w:cs="Calibri"/>
          <w:sz w:val="20"/>
        </w:rPr>
      </w:pPr>
      <w:r w:rsidRPr="00E944C8">
        <w:rPr>
          <w:rFonts w:cs="Calibri"/>
          <w:sz w:val="20"/>
        </w:rPr>
        <w:t>The overall goals of Weatherization monitoring are to verify that local agencies deliver high quality weatherization services, comply with applicable policies and regulations, and promote efficiency and effectiveness in program delivery. Monitoring is a continual, constructive process conducted in a professional manner comprised of desk monitoring, site inspections, and local agency visits. Commerce monitors provide technical assistance during all visits in addition to formal recommendations, training, and best practice discussions.</w:t>
      </w:r>
    </w:p>
    <w:p w14:paraId="7EADF2FA" w14:textId="77777777" w:rsidR="00F21DA1" w:rsidRPr="00E944C8" w:rsidRDefault="00F21DA1" w:rsidP="00F21DA1">
      <w:pPr>
        <w:pStyle w:val="Heading5"/>
        <w:ind w:left="1080" w:firstLine="360"/>
        <w:rPr>
          <w:rFonts w:cs="Calibri"/>
          <w:sz w:val="20"/>
        </w:rPr>
      </w:pPr>
      <w:r w:rsidRPr="00E944C8">
        <w:rPr>
          <w:rFonts w:cs="Calibri"/>
          <w:sz w:val="20"/>
        </w:rPr>
        <w:t xml:space="preserve">Commerce divides monitoring into three areas: program, fiscal, and technical. We schedule a minimum of two local agency visits each year. Monitors conduct one visit focused on technical inspections and performance and the other visit focused on programmatic and fiscal review. </w:t>
      </w:r>
    </w:p>
    <w:p w14:paraId="724F5DCC" w14:textId="77777777" w:rsidR="00F21DA1" w:rsidRPr="00E944C8" w:rsidRDefault="00F21DA1" w:rsidP="00F21DA1">
      <w:pPr>
        <w:pStyle w:val="Heading5"/>
        <w:ind w:left="1080" w:firstLine="360"/>
        <w:rPr>
          <w:rFonts w:cs="Calibri"/>
          <w:sz w:val="20"/>
        </w:rPr>
      </w:pPr>
      <w:r w:rsidRPr="00E944C8">
        <w:rPr>
          <w:rFonts w:cs="Calibri"/>
          <w:sz w:val="20"/>
        </w:rPr>
        <w:t>Commerce inspects at least 5 percent and commonly 10 percent of each agency’s production.  Monitors adjust the number of monitoring visits, up or down, based on agency risk and performance. Commerce uses video conferencing with local agencies to conduct some or all of the programmatic monitoring. This reduced travel costs and increased efficiency for both the local agency and the monitoring staff.</w:t>
      </w:r>
    </w:p>
    <w:p w14:paraId="69CE5A69" w14:textId="77777777" w:rsidR="00F21DA1" w:rsidRPr="00E944C8" w:rsidRDefault="00F21DA1" w:rsidP="00F21DA1">
      <w:pPr>
        <w:pStyle w:val="Heading5"/>
        <w:spacing w:after="120"/>
        <w:ind w:left="720" w:firstLine="360"/>
        <w:rPr>
          <w:rFonts w:cs="Calibri"/>
          <w:b/>
          <w:sz w:val="20"/>
        </w:rPr>
      </w:pPr>
    </w:p>
    <w:p w14:paraId="2C6F5F5D" w14:textId="77777777" w:rsidR="00F21DA1" w:rsidRPr="00F21DA1" w:rsidRDefault="00F21DA1" w:rsidP="00F21DA1">
      <w:pPr>
        <w:pStyle w:val="Heading5"/>
        <w:spacing w:after="120"/>
        <w:ind w:left="720" w:firstLine="360"/>
        <w:rPr>
          <w:b/>
          <w:sz w:val="22"/>
          <w:szCs w:val="22"/>
        </w:rPr>
      </w:pPr>
      <w:r w:rsidRPr="00F21DA1">
        <w:rPr>
          <w:b/>
          <w:sz w:val="22"/>
          <w:szCs w:val="22"/>
        </w:rPr>
        <w:t>1.   Monitoring Scheduling, Visits, and Reporting</w:t>
      </w:r>
    </w:p>
    <w:p w14:paraId="47AA37DE" w14:textId="77777777" w:rsidR="00F21DA1" w:rsidRPr="00E944C8" w:rsidRDefault="00F21DA1" w:rsidP="00F21DA1">
      <w:pPr>
        <w:pStyle w:val="Heading5"/>
        <w:ind w:left="1440" w:firstLine="360"/>
        <w:rPr>
          <w:sz w:val="20"/>
          <w:szCs w:val="22"/>
        </w:rPr>
      </w:pPr>
      <w:r w:rsidRPr="00E944C8">
        <w:rPr>
          <w:sz w:val="20"/>
          <w:szCs w:val="22"/>
        </w:rPr>
        <w:t xml:space="preserve">Planning for monitoring visits and local agency communication processes are two major elements for Commerce monitoring staff. Commerce schedules inspections and monitoring visits up to 6 months in advance. We scheduling in collaboration with the local agencies and allow agencies time to prepare for each visit and enable all pertinent staff to be present for the annual monitoring, site visits, or both. </w:t>
      </w:r>
    </w:p>
    <w:p w14:paraId="682E2B9E" w14:textId="77777777" w:rsidR="00F21DA1" w:rsidRPr="00E944C8" w:rsidRDefault="00F21DA1" w:rsidP="00F21DA1">
      <w:pPr>
        <w:pStyle w:val="Heading5"/>
        <w:ind w:left="1440" w:firstLine="360"/>
        <w:rPr>
          <w:sz w:val="20"/>
          <w:szCs w:val="22"/>
        </w:rPr>
      </w:pPr>
      <w:r w:rsidRPr="00E944C8">
        <w:rPr>
          <w:sz w:val="20"/>
          <w:szCs w:val="22"/>
        </w:rPr>
        <w:t xml:space="preserve">Prior to monitoring, local agencies are required to submit a weatherization work plan. Program Coordinators and Monitors review this plan and address any areas of </w:t>
      </w:r>
      <w:r w:rsidRPr="00F21DA1">
        <w:rPr>
          <w:sz w:val="22"/>
          <w:szCs w:val="22"/>
        </w:rPr>
        <w:t xml:space="preserve">concern with the </w:t>
      </w:r>
      <w:r w:rsidRPr="00E944C8">
        <w:rPr>
          <w:sz w:val="20"/>
          <w:szCs w:val="22"/>
        </w:rPr>
        <w:lastRenderedPageBreak/>
        <w:t>local agency.</w:t>
      </w:r>
      <w:r w:rsidRPr="00E944C8" w:rsidDel="00385C4D">
        <w:rPr>
          <w:sz w:val="20"/>
          <w:szCs w:val="22"/>
        </w:rPr>
        <w:t xml:space="preserve"> </w:t>
      </w:r>
      <w:r w:rsidRPr="00E944C8">
        <w:rPr>
          <w:sz w:val="20"/>
          <w:szCs w:val="22"/>
        </w:rPr>
        <w:t>Commerce uses the work plan to inform a level of risk and to develop the monitoring plan.</w:t>
      </w:r>
    </w:p>
    <w:p w14:paraId="4E4C42C9" w14:textId="5B694679" w:rsidR="00F21DA1" w:rsidRPr="00E944C8" w:rsidRDefault="00F21DA1" w:rsidP="00E944C8">
      <w:pPr>
        <w:pStyle w:val="Heading5"/>
        <w:spacing w:after="240"/>
        <w:ind w:left="1440" w:firstLine="360"/>
        <w:rPr>
          <w:sz w:val="20"/>
          <w:szCs w:val="22"/>
        </w:rPr>
      </w:pPr>
      <w:r w:rsidRPr="00E944C8">
        <w:rPr>
          <w:sz w:val="20"/>
          <w:szCs w:val="22"/>
        </w:rPr>
        <w:t>Commerce’s post-visit reporting process is an important aspect of the monitoring protocol. Commerce is committed to getting all inspection reports out to local agencies within 10 days, and monitoring reports out in 30 days or less. Local agency response, if required, is due within 30 days. Monitors review and track local agency responses to verify</w:t>
      </w:r>
      <w:r w:rsidR="008C2777">
        <w:rPr>
          <w:sz w:val="20"/>
          <w:szCs w:val="22"/>
        </w:rPr>
        <w:t xml:space="preserve"> completion of  all action items</w:t>
      </w:r>
      <w:r w:rsidRPr="00E944C8">
        <w:rPr>
          <w:sz w:val="20"/>
          <w:szCs w:val="22"/>
        </w:rPr>
        <w:t xml:space="preserve">. Local agencies are required to submit a report detailing the corrections made and include photographic documentation if applicable. At the next monitoring visit, Commerce staff may choose to perform an onsite inspection of corrective work to verify compliance with Commerce weatherization specifications. </w:t>
      </w:r>
    </w:p>
    <w:p w14:paraId="5EAAF28F" w14:textId="77777777" w:rsidR="00F21DA1" w:rsidRPr="00F21DA1" w:rsidRDefault="00F21DA1" w:rsidP="00F21DA1">
      <w:pPr>
        <w:pStyle w:val="Heading5"/>
        <w:spacing w:after="120"/>
        <w:ind w:left="720" w:firstLine="360"/>
        <w:rPr>
          <w:b/>
          <w:sz w:val="22"/>
          <w:szCs w:val="22"/>
        </w:rPr>
      </w:pPr>
      <w:r w:rsidRPr="00F21DA1">
        <w:rPr>
          <w:b/>
          <w:sz w:val="22"/>
          <w:szCs w:val="22"/>
        </w:rPr>
        <w:t>2.   Multifamily Monitoring</w:t>
      </w:r>
    </w:p>
    <w:p w14:paraId="5F28341C" w14:textId="77777777" w:rsidR="00F21DA1" w:rsidRPr="00E944C8" w:rsidRDefault="00F21DA1" w:rsidP="00E944C8">
      <w:pPr>
        <w:pStyle w:val="Heading5"/>
        <w:spacing w:after="240"/>
        <w:ind w:left="1440" w:firstLine="360"/>
        <w:rPr>
          <w:sz w:val="20"/>
        </w:rPr>
      </w:pPr>
      <w:r w:rsidRPr="00E944C8">
        <w:rPr>
          <w:sz w:val="20"/>
        </w:rPr>
        <w:t xml:space="preserve">A multifamily disappearing task force is working on defining multifamily specific requirements. The 2017 Weatherization Manual includes revised multifamily auditing procedures and blower door testing. In 2017, we submitted revised multifamily audit procedures. DOE approved these procedures. Commerce will incorporate the Standard Work Specification for Multifamily weatherization into the program according to DOE timelines. </w:t>
      </w:r>
    </w:p>
    <w:p w14:paraId="2464000C" w14:textId="77777777" w:rsidR="00F21DA1" w:rsidRPr="00F21DA1" w:rsidRDefault="00F21DA1" w:rsidP="00F21DA1">
      <w:pPr>
        <w:pStyle w:val="Heading5"/>
        <w:spacing w:after="120"/>
        <w:ind w:left="1080"/>
        <w:rPr>
          <w:b/>
          <w:sz w:val="22"/>
          <w:szCs w:val="22"/>
        </w:rPr>
      </w:pPr>
      <w:r w:rsidRPr="00F21DA1">
        <w:rPr>
          <w:b/>
          <w:sz w:val="22"/>
          <w:szCs w:val="22"/>
        </w:rPr>
        <w:t>3.   Weatherization Monitoring Protocols</w:t>
      </w:r>
    </w:p>
    <w:p w14:paraId="2B629916" w14:textId="77777777" w:rsidR="00F21DA1" w:rsidRPr="00F21DA1" w:rsidRDefault="00F21DA1" w:rsidP="00F21DA1">
      <w:pPr>
        <w:pStyle w:val="Heading5"/>
        <w:ind w:left="1440" w:firstLine="360"/>
        <w:rPr>
          <w:sz w:val="22"/>
          <w:szCs w:val="22"/>
        </w:rPr>
      </w:pPr>
      <w:r w:rsidRPr="00F21DA1">
        <w:rPr>
          <w:sz w:val="22"/>
          <w:szCs w:val="22"/>
        </w:rPr>
        <w:t>In continuing to improve consistency and comprehensive weatherization monitoring, Commerce developed the Weatherization Monitoring Guide. We also revised our weatherization monitoring and inspection protocols and put them into the Peabody style of systematic procedures.</w:t>
      </w:r>
    </w:p>
    <w:p w14:paraId="0097BAD6" w14:textId="77777777" w:rsidR="00F21DA1" w:rsidRPr="00E944C8" w:rsidRDefault="00F21DA1" w:rsidP="00E944C8">
      <w:pPr>
        <w:pStyle w:val="Heading5"/>
        <w:spacing w:after="240"/>
        <w:ind w:left="1440" w:firstLine="360"/>
        <w:rPr>
          <w:sz w:val="22"/>
          <w:szCs w:val="22"/>
        </w:rPr>
      </w:pPr>
      <w:r w:rsidRPr="00F21DA1">
        <w:rPr>
          <w:sz w:val="22"/>
          <w:szCs w:val="22"/>
        </w:rPr>
        <w:t xml:space="preserve">The weatherization Monitors and Program Coordinators meet regularly to increase the effectiveness of desk monitoring, coordinate processes for comprehensive program review, and promote consistent follow-up of issues or concerns. </w:t>
      </w:r>
    </w:p>
    <w:p w14:paraId="57E74F0D" w14:textId="77777777" w:rsidR="00F21DA1" w:rsidRPr="00F21DA1" w:rsidRDefault="00F21DA1" w:rsidP="00F21DA1">
      <w:pPr>
        <w:pStyle w:val="Heading5"/>
        <w:spacing w:after="120"/>
        <w:ind w:left="720" w:firstLine="360"/>
        <w:rPr>
          <w:b/>
          <w:sz w:val="22"/>
          <w:szCs w:val="22"/>
        </w:rPr>
      </w:pPr>
      <w:r w:rsidRPr="00F21DA1">
        <w:rPr>
          <w:b/>
          <w:sz w:val="22"/>
          <w:szCs w:val="22"/>
        </w:rPr>
        <w:t xml:space="preserve">4.    Fiscal Monitoring  </w:t>
      </w:r>
    </w:p>
    <w:p w14:paraId="5FD07F1D" w14:textId="7A962D79" w:rsidR="00F21DA1" w:rsidRDefault="00F21DA1" w:rsidP="00F21DA1">
      <w:pPr>
        <w:pStyle w:val="Heading5"/>
        <w:spacing w:after="120"/>
        <w:ind w:left="1440" w:firstLine="360"/>
        <w:rPr>
          <w:sz w:val="22"/>
          <w:szCs w:val="22"/>
        </w:rPr>
      </w:pPr>
      <w:r w:rsidRPr="00F21DA1">
        <w:rPr>
          <w:sz w:val="22"/>
          <w:szCs w:val="22"/>
        </w:rPr>
        <w:t>Fiscal monitoring is part of every programmatic and administrative monitoring visit. Up until September of 2017, the Department of Commerce had a financial monitor position that served the entire agency. He provided support and assistance to the weatherization monitoring team part time. The weatherization lead monitors are currently responsible to conduct monitoring in fiscal areas including procurement, billing, and invoices. The monitors use Program</w:t>
      </w:r>
      <w:r w:rsidR="008C2777">
        <w:rPr>
          <w:sz w:val="22"/>
          <w:szCs w:val="22"/>
        </w:rPr>
        <w:t xml:space="preserve"> Coordinators to assist. In 2019</w:t>
      </w:r>
      <w:r w:rsidRPr="00F21DA1">
        <w:rPr>
          <w:sz w:val="22"/>
          <w:szCs w:val="22"/>
        </w:rPr>
        <w:t>, the Housing Improvements and Preservation unit plans to hire</w:t>
      </w:r>
      <w:r w:rsidR="008C2777">
        <w:rPr>
          <w:sz w:val="22"/>
          <w:szCs w:val="22"/>
        </w:rPr>
        <w:t xml:space="preserve"> additional staff</w:t>
      </w:r>
      <w:r w:rsidRPr="00F21DA1">
        <w:rPr>
          <w:sz w:val="22"/>
          <w:szCs w:val="22"/>
        </w:rPr>
        <w:t xml:space="preserve"> who will be responsible for </w:t>
      </w:r>
      <w:r w:rsidR="008C2777">
        <w:rPr>
          <w:sz w:val="22"/>
          <w:szCs w:val="22"/>
        </w:rPr>
        <w:t xml:space="preserve">assisting in administrative and desk </w:t>
      </w:r>
      <w:r w:rsidRPr="00F21DA1">
        <w:rPr>
          <w:sz w:val="22"/>
          <w:szCs w:val="22"/>
        </w:rPr>
        <w:t>monitoring. Field monitors will provide assistance</w:t>
      </w:r>
      <w:r w:rsidR="008C2777">
        <w:rPr>
          <w:sz w:val="22"/>
          <w:szCs w:val="22"/>
        </w:rPr>
        <w:t xml:space="preserve"> to local agencies</w:t>
      </w:r>
      <w:r w:rsidRPr="00F21DA1">
        <w:rPr>
          <w:sz w:val="22"/>
          <w:szCs w:val="22"/>
        </w:rPr>
        <w:t xml:space="preserve"> and follow up on issues while onsite conducting programmatic monitoring.</w:t>
      </w:r>
    </w:p>
    <w:p w14:paraId="5CA95539" w14:textId="77777777" w:rsidR="00F21DA1" w:rsidRPr="00F21DA1" w:rsidRDefault="00F21DA1" w:rsidP="00F21DA1"/>
    <w:p w14:paraId="673755CE" w14:textId="77777777" w:rsidR="00F21DA1" w:rsidRPr="00F21DA1" w:rsidRDefault="00F21DA1" w:rsidP="00F21DA1">
      <w:pPr>
        <w:pStyle w:val="Heading5"/>
        <w:spacing w:after="120"/>
        <w:ind w:left="720" w:firstLine="360"/>
        <w:rPr>
          <w:b/>
          <w:sz w:val="22"/>
          <w:szCs w:val="22"/>
        </w:rPr>
      </w:pPr>
      <w:r w:rsidRPr="00F21DA1">
        <w:rPr>
          <w:b/>
          <w:sz w:val="22"/>
          <w:szCs w:val="22"/>
        </w:rPr>
        <w:t xml:space="preserve">5.   Performance and Risk Assessment  </w:t>
      </w:r>
    </w:p>
    <w:p w14:paraId="50E3A177" w14:textId="77777777" w:rsidR="00F21DA1" w:rsidRDefault="00F21DA1" w:rsidP="00F21DA1">
      <w:pPr>
        <w:pStyle w:val="Heading5"/>
        <w:spacing w:after="120"/>
        <w:ind w:left="1440" w:firstLine="360"/>
        <w:rPr>
          <w:sz w:val="22"/>
          <w:szCs w:val="22"/>
        </w:rPr>
      </w:pPr>
      <w:r w:rsidRPr="00F21DA1">
        <w:rPr>
          <w:sz w:val="22"/>
          <w:szCs w:val="22"/>
        </w:rPr>
        <w:t xml:space="preserve">Commerce developed a risk assessment instrument that assesses local agency’s risk. Based on risk, Commerce adjusts the frequency of monitoring and inspection visits and the number of units inspected for each agency. In addition, Commerce conducts quarterly check-in calls with all agencies assessing spending and productions issues while addressing any concerns or challenges local agencies are experiencing. </w:t>
      </w:r>
    </w:p>
    <w:p w14:paraId="47B64612" w14:textId="77777777" w:rsidR="00F21DA1" w:rsidRPr="00F21DA1" w:rsidRDefault="00F21DA1" w:rsidP="00F21DA1"/>
    <w:p w14:paraId="36AAF356" w14:textId="77777777" w:rsidR="00F21DA1" w:rsidRPr="00F21DA1" w:rsidRDefault="00F21DA1" w:rsidP="00F21DA1">
      <w:pPr>
        <w:pStyle w:val="Heading5"/>
        <w:spacing w:after="120"/>
        <w:ind w:left="720" w:firstLine="360"/>
        <w:rPr>
          <w:b/>
          <w:sz w:val="22"/>
          <w:szCs w:val="22"/>
        </w:rPr>
      </w:pPr>
      <w:r w:rsidRPr="00F21DA1">
        <w:rPr>
          <w:b/>
          <w:sz w:val="22"/>
          <w:szCs w:val="22"/>
        </w:rPr>
        <w:lastRenderedPageBreak/>
        <w:t xml:space="preserve">6.   Washington State’s Weatherization Information Data System  </w:t>
      </w:r>
    </w:p>
    <w:p w14:paraId="5745F911" w14:textId="013FFF82" w:rsidR="00F21DA1" w:rsidRPr="00F21DA1" w:rsidRDefault="00F21DA1" w:rsidP="00F21DA1">
      <w:pPr>
        <w:pStyle w:val="Heading5"/>
        <w:spacing w:after="120"/>
        <w:ind w:left="1440" w:firstLine="360"/>
        <w:rPr>
          <w:sz w:val="22"/>
          <w:szCs w:val="22"/>
        </w:rPr>
      </w:pPr>
      <w:r w:rsidRPr="00F21DA1">
        <w:rPr>
          <w:sz w:val="22"/>
          <w:szCs w:val="22"/>
        </w:rPr>
        <w:t>Commerce implemented the Weatherization Information Data System (WIDS) in February 2011. This online database captures significant details on each home weatherized by a local agency. WIDS enables agencies to track the progress of all weatherization project progress, simultaneously keeping Commerce informed in real time. Alternatively, high volume agencies upload large quantities of data throughout the program year. WIDS also tracks inspection visits and corrections for each project monitored. This allows Commerce to identify trends through the reports generated from the database. We use this information to target training, identify potential issues, and conduct status checks. Commerce utilizes WIDS for reporting, monitoring, and as a part of a larger performance evaluation tool. Working with local weatherization agencies, Commerce will continue making upgrades to both the database and the user interface during the PY201</w:t>
      </w:r>
      <w:r w:rsidR="008256D0">
        <w:rPr>
          <w:sz w:val="22"/>
          <w:szCs w:val="22"/>
        </w:rPr>
        <w:t>9</w:t>
      </w:r>
      <w:r w:rsidRPr="00F21DA1">
        <w:rPr>
          <w:sz w:val="22"/>
          <w:szCs w:val="22"/>
        </w:rPr>
        <w:t xml:space="preserve">. </w:t>
      </w:r>
      <w:r w:rsidR="008C2777">
        <w:rPr>
          <w:sz w:val="22"/>
          <w:szCs w:val="22"/>
        </w:rPr>
        <w:t xml:space="preserve">Commerce will also complete a comprehensive business analysis of WIDS in PY19. This information will help us determince tools needed to best meet our data needs for the future. </w:t>
      </w:r>
    </w:p>
    <w:p w14:paraId="3270DE50" w14:textId="77777777" w:rsidR="00F21DA1" w:rsidRPr="00F21DA1" w:rsidRDefault="00F21DA1" w:rsidP="00F21DA1">
      <w:pPr>
        <w:pStyle w:val="Heading5"/>
        <w:spacing w:after="120"/>
        <w:ind w:firstLine="360"/>
        <w:rPr>
          <w:b/>
          <w:sz w:val="22"/>
          <w:szCs w:val="22"/>
        </w:rPr>
      </w:pPr>
    </w:p>
    <w:p w14:paraId="2F0D7470" w14:textId="77777777" w:rsidR="00B51325" w:rsidRPr="00F20FB4" w:rsidRDefault="00B51325" w:rsidP="00934B2C">
      <w:pPr>
        <w:pStyle w:val="Heading5"/>
        <w:spacing w:after="120"/>
        <w:ind w:firstLine="360"/>
        <w:rPr>
          <w:b/>
        </w:rPr>
      </w:pPr>
      <w:r w:rsidRPr="00F20FB4">
        <w:rPr>
          <w:b/>
        </w:rPr>
        <w:t xml:space="preserve">C.  </w:t>
      </w:r>
      <w:r w:rsidR="00464C99" w:rsidRPr="00F20FB4">
        <w:rPr>
          <w:b/>
        </w:rPr>
        <w:t xml:space="preserve"> </w:t>
      </w:r>
      <w:r w:rsidRPr="00F20FB4">
        <w:rPr>
          <w:b/>
        </w:rPr>
        <w:t xml:space="preserve">DOE Funded Leveraging Activities </w:t>
      </w:r>
    </w:p>
    <w:p w14:paraId="3238AA34" w14:textId="77777777" w:rsidR="00AC5F39" w:rsidRPr="003B00A1" w:rsidRDefault="00AC5F39" w:rsidP="00AC5F39">
      <w:pPr>
        <w:rPr>
          <w:color w:val="000000"/>
          <w:sz w:val="22"/>
          <w:szCs w:val="22"/>
        </w:rPr>
      </w:pPr>
      <w:r w:rsidRPr="003B00A1">
        <w:rPr>
          <w:color w:val="000000"/>
          <w:sz w:val="22"/>
          <w:szCs w:val="22"/>
        </w:rPr>
        <w:t> </w:t>
      </w:r>
    </w:p>
    <w:p w14:paraId="42E66B9A" w14:textId="340A8BB0" w:rsidR="00AC5F39" w:rsidRDefault="00AC5F39" w:rsidP="00934B2C">
      <w:pPr>
        <w:ind w:left="720"/>
        <w:rPr>
          <w:color w:val="000000"/>
          <w:sz w:val="22"/>
          <w:szCs w:val="22"/>
        </w:rPr>
      </w:pPr>
      <w:r w:rsidRPr="003B00A1">
        <w:rPr>
          <w:color w:val="000000"/>
          <w:sz w:val="22"/>
          <w:szCs w:val="22"/>
        </w:rPr>
        <w:t xml:space="preserve">Commerce </w:t>
      </w:r>
      <w:r w:rsidRPr="00CC4340">
        <w:rPr>
          <w:color w:val="000000"/>
          <w:sz w:val="22"/>
          <w:szCs w:val="22"/>
        </w:rPr>
        <w:t>will apply $7</w:t>
      </w:r>
      <w:r w:rsidR="00DD784D">
        <w:rPr>
          <w:color w:val="000000"/>
          <w:sz w:val="22"/>
          <w:szCs w:val="22"/>
        </w:rPr>
        <w:t>4</w:t>
      </w:r>
      <w:r w:rsidRPr="00CC4340">
        <w:rPr>
          <w:color w:val="000000"/>
          <w:sz w:val="22"/>
          <w:szCs w:val="22"/>
        </w:rPr>
        <w:t>,</w:t>
      </w:r>
      <w:r w:rsidR="008256D0">
        <w:rPr>
          <w:color w:val="000000"/>
          <w:sz w:val="22"/>
          <w:szCs w:val="22"/>
        </w:rPr>
        <w:t>720</w:t>
      </w:r>
      <w:r w:rsidRPr="00CC4340">
        <w:rPr>
          <w:color w:val="000000"/>
          <w:sz w:val="22"/>
          <w:szCs w:val="22"/>
        </w:rPr>
        <w:t xml:space="preserve"> of 201</w:t>
      </w:r>
      <w:r w:rsidR="008256D0">
        <w:rPr>
          <w:color w:val="000000"/>
          <w:sz w:val="22"/>
          <w:szCs w:val="22"/>
        </w:rPr>
        <w:t>9</w:t>
      </w:r>
      <w:r w:rsidRPr="003B00A1">
        <w:rPr>
          <w:color w:val="000000"/>
          <w:sz w:val="22"/>
          <w:szCs w:val="22"/>
        </w:rPr>
        <w:t xml:space="preserve"> DOE Weatherization Assistance Program funds to co-sponsor The Energy Project</w:t>
      </w:r>
      <w:r w:rsidR="000D5C30">
        <w:rPr>
          <w:color w:val="000000"/>
          <w:sz w:val="22"/>
          <w:szCs w:val="22"/>
        </w:rPr>
        <w:t>.</w:t>
      </w:r>
    </w:p>
    <w:p w14:paraId="1CBABD34" w14:textId="77777777" w:rsidR="00AC5F39" w:rsidRPr="003B00A1" w:rsidRDefault="00AC5F39" w:rsidP="00AC5F39">
      <w:pPr>
        <w:rPr>
          <w:color w:val="000000"/>
          <w:sz w:val="22"/>
          <w:szCs w:val="22"/>
        </w:rPr>
      </w:pPr>
    </w:p>
    <w:p w14:paraId="42F92797" w14:textId="77777777" w:rsidR="00AC5F39" w:rsidRDefault="00AC5F39" w:rsidP="00934B2C">
      <w:pPr>
        <w:ind w:left="720"/>
        <w:rPr>
          <w:color w:val="000000"/>
          <w:sz w:val="22"/>
          <w:szCs w:val="22"/>
        </w:rPr>
      </w:pPr>
      <w:r w:rsidRPr="003B00A1">
        <w:rPr>
          <w:color w:val="000000"/>
          <w:sz w:val="22"/>
          <w:szCs w:val="22"/>
        </w:rPr>
        <w:t xml:space="preserve">The Energy Project serves the entire Washington weatherization network and has served as a model leveraging project for other states. The Opportunity Council in Bellingham serves as the administrative agent under an agreement with the Washington State Community Action Partnership (WSCAP). </w:t>
      </w:r>
      <w:r>
        <w:rPr>
          <w:color w:val="000000"/>
          <w:sz w:val="22"/>
          <w:szCs w:val="22"/>
        </w:rPr>
        <w:t>T</w:t>
      </w:r>
      <w:r w:rsidRPr="003B00A1">
        <w:rPr>
          <w:color w:val="000000"/>
          <w:sz w:val="22"/>
          <w:szCs w:val="22"/>
        </w:rPr>
        <w:t xml:space="preserve">he Energy Project’s activities have resulted in approximately </w:t>
      </w:r>
      <w:r>
        <w:rPr>
          <w:color w:val="000000"/>
          <w:sz w:val="22"/>
          <w:szCs w:val="22"/>
        </w:rPr>
        <w:t>7</w:t>
      </w:r>
      <w:r w:rsidRPr="003B00A1">
        <w:rPr>
          <w:color w:val="000000"/>
          <w:sz w:val="22"/>
          <w:szCs w:val="22"/>
        </w:rPr>
        <w:t xml:space="preserve"> </w:t>
      </w:r>
      <w:r>
        <w:rPr>
          <w:color w:val="000000"/>
          <w:sz w:val="22"/>
          <w:szCs w:val="22"/>
        </w:rPr>
        <w:t xml:space="preserve">million </w:t>
      </w:r>
      <w:r w:rsidRPr="003B00A1">
        <w:rPr>
          <w:color w:val="000000"/>
          <w:sz w:val="22"/>
          <w:szCs w:val="22"/>
        </w:rPr>
        <w:t>of additional</w:t>
      </w:r>
      <w:r>
        <w:rPr>
          <w:color w:val="000000"/>
          <w:sz w:val="22"/>
          <w:szCs w:val="22"/>
        </w:rPr>
        <w:t xml:space="preserve"> low-income weatherization</w:t>
      </w:r>
      <w:r w:rsidRPr="003B00A1">
        <w:rPr>
          <w:color w:val="000000"/>
          <w:sz w:val="22"/>
          <w:szCs w:val="22"/>
        </w:rPr>
        <w:t xml:space="preserve"> fu</w:t>
      </w:r>
      <w:r>
        <w:rPr>
          <w:color w:val="000000"/>
          <w:sz w:val="22"/>
          <w:szCs w:val="22"/>
        </w:rPr>
        <w:t xml:space="preserve">nding for low-income households during the most recent 12-month reporting period.  </w:t>
      </w:r>
    </w:p>
    <w:p w14:paraId="6B70B26E" w14:textId="77777777" w:rsidR="00AC5F39" w:rsidRPr="003B00A1" w:rsidRDefault="00AC5F39" w:rsidP="00AC5F39">
      <w:pPr>
        <w:rPr>
          <w:color w:val="000000"/>
          <w:sz w:val="22"/>
          <w:szCs w:val="22"/>
        </w:rPr>
      </w:pPr>
    </w:p>
    <w:p w14:paraId="5D7A1959" w14:textId="5594FE0B" w:rsidR="00AC5F39" w:rsidRDefault="00AC5F39" w:rsidP="00934B2C">
      <w:pPr>
        <w:ind w:left="720"/>
        <w:rPr>
          <w:color w:val="000000"/>
          <w:sz w:val="22"/>
          <w:szCs w:val="22"/>
        </w:rPr>
      </w:pPr>
      <w:r w:rsidRPr="003B00A1">
        <w:rPr>
          <w:color w:val="000000"/>
          <w:sz w:val="22"/>
          <w:szCs w:val="22"/>
        </w:rPr>
        <w:t xml:space="preserve">The Energy Project will continue to work with current and potential allies to advocate for energy program funding and program designs that help low-income households afford their home energy services. This will include providing technical assistance to local agencies, negotiating programs with local utilities in coordination with the </w:t>
      </w:r>
      <w:r w:rsidR="000D5C30">
        <w:rPr>
          <w:color w:val="000000"/>
          <w:sz w:val="22"/>
          <w:szCs w:val="22"/>
        </w:rPr>
        <w:t>pertinent</w:t>
      </w:r>
      <w:r w:rsidRPr="003B00A1">
        <w:rPr>
          <w:color w:val="000000"/>
          <w:sz w:val="22"/>
          <w:szCs w:val="22"/>
        </w:rPr>
        <w:t xml:space="preserve"> agencies, educating decision makers, evaluating and reporting progress, researching new approaches and best practices for providing service, consulting with national experts, and managing project resources in an effort to expand the resources available</w:t>
      </w:r>
      <w:r w:rsidR="000D5C30">
        <w:rPr>
          <w:color w:val="000000"/>
          <w:sz w:val="22"/>
          <w:szCs w:val="22"/>
        </w:rPr>
        <w:t xml:space="preserve"> to</w:t>
      </w:r>
      <w:r w:rsidRPr="003B00A1">
        <w:rPr>
          <w:color w:val="000000"/>
          <w:sz w:val="22"/>
          <w:szCs w:val="22"/>
        </w:rPr>
        <w:t xml:space="preserve"> and the effectiveness of program designs to improve the energy efficiency of low-income homes. The Energy Project director will maintain working relationships with key people in other states throughout the DOE network.</w:t>
      </w:r>
    </w:p>
    <w:p w14:paraId="302B610C" w14:textId="77777777" w:rsidR="00AC5F39" w:rsidRPr="003B00A1" w:rsidRDefault="00AC5F39" w:rsidP="00AC5F39">
      <w:pPr>
        <w:rPr>
          <w:color w:val="000000"/>
          <w:sz w:val="22"/>
          <w:szCs w:val="22"/>
        </w:rPr>
      </w:pPr>
    </w:p>
    <w:p w14:paraId="0B36CA8D" w14:textId="77777777" w:rsidR="00AC5F39" w:rsidRDefault="00AC5F39" w:rsidP="00934B2C">
      <w:pPr>
        <w:ind w:left="720"/>
        <w:rPr>
          <w:color w:val="000000"/>
          <w:sz w:val="22"/>
          <w:szCs w:val="22"/>
        </w:rPr>
      </w:pPr>
      <w:r w:rsidRPr="003B00A1">
        <w:rPr>
          <w:color w:val="000000"/>
          <w:sz w:val="22"/>
          <w:szCs w:val="22"/>
        </w:rPr>
        <w:t xml:space="preserve">Technical assistance will be provided to all agencies regarding developments that will affect them universally. In addition, those agencies directly involved in a utility strategy will be consulted and kept informed regarding developments with the utilities in whose service territory they operate. These include all three electric Investor Owned Utilities (Avista – six agencies; PacifiCorp – three agencies; Puget Sound Energy - ten agencies), Cascade Natural Gas (eight agencies, though some have very little gas activity), Northwest Natural [Gas] (primarily one agency), and BPA (twenty-four agencies).  In addition to our efforts at the Utilities and Transportation Commission and the Bonneville Power Administration, the Energy Project will </w:t>
      </w:r>
      <w:r w:rsidRPr="003B00A1">
        <w:rPr>
          <w:color w:val="000000"/>
          <w:sz w:val="22"/>
          <w:szCs w:val="22"/>
        </w:rPr>
        <w:lastRenderedPageBreak/>
        <w:t>work with interested local agencies to create a funding relationship with their smaller consumer-owned utilities.  </w:t>
      </w:r>
    </w:p>
    <w:p w14:paraId="500537BF" w14:textId="77777777" w:rsidR="00AC5F39" w:rsidRPr="003B00A1" w:rsidRDefault="00AC5F39" w:rsidP="00AC5F39">
      <w:pPr>
        <w:rPr>
          <w:color w:val="000000"/>
          <w:sz w:val="22"/>
          <w:szCs w:val="22"/>
        </w:rPr>
      </w:pPr>
    </w:p>
    <w:p w14:paraId="733880E3" w14:textId="77777777" w:rsidR="00AC5F39" w:rsidRPr="003B00A1" w:rsidRDefault="00AC5F39" w:rsidP="00934B2C">
      <w:pPr>
        <w:ind w:left="720"/>
        <w:rPr>
          <w:color w:val="000000"/>
          <w:sz w:val="22"/>
          <w:szCs w:val="22"/>
        </w:rPr>
      </w:pPr>
      <w:r w:rsidRPr="003B00A1">
        <w:rPr>
          <w:color w:val="000000"/>
          <w:sz w:val="22"/>
          <w:szCs w:val="22"/>
        </w:rPr>
        <w:t>In addition to protecting existing leveraged funds for energy efficiency work and expanding that funding, Energy Project staff will continue to seek companion funding to support the repair and/or health and safety work that is critical to installing energy measures in low-income homes.  It will also continue its broad public educational efforts and direct technical assistance to local agency personnel. Particular areas of attention will be:</w:t>
      </w:r>
    </w:p>
    <w:p w14:paraId="59B570E3" w14:textId="59CF5A6D" w:rsidR="00AC5F39" w:rsidRPr="003B00A1" w:rsidRDefault="00AC5F39" w:rsidP="00AC5F39">
      <w:pPr>
        <w:numPr>
          <w:ilvl w:val="0"/>
          <w:numId w:val="17"/>
        </w:numPr>
        <w:rPr>
          <w:color w:val="000000"/>
          <w:sz w:val="22"/>
          <w:szCs w:val="22"/>
        </w:rPr>
      </w:pPr>
      <w:r w:rsidRPr="003B00A1">
        <w:rPr>
          <w:color w:val="000000"/>
          <w:sz w:val="22"/>
          <w:szCs w:val="22"/>
        </w:rPr>
        <w:t>the evaluation, measurement and verification of low-income and other utility-funded energy efficiency programs</w:t>
      </w:r>
      <w:r w:rsidR="000D5C30">
        <w:rPr>
          <w:color w:val="000000"/>
          <w:sz w:val="22"/>
          <w:szCs w:val="22"/>
        </w:rPr>
        <w:t>;</w:t>
      </w:r>
    </w:p>
    <w:p w14:paraId="20B88803" w14:textId="34B17290" w:rsidR="00AC5F39" w:rsidRPr="003B00A1" w:rsidRDefault="00AC5F39" w:rsidP="00AC5F39">
      <w:pPr>
        <w:numPr>
          <w:ilvl w:val="0"/>
          <w:numId w:val="17"/>
        </w:numPr>
        <w:rPr>
          <w:color w:val="000000"/>
          <w:sz w:val="22"/>
          <w:szCs w:val="22"/>
        </w:rPr>
      </w:pPr>
      <w:r w:rsidRPr="003B00A1">
        <w:rPr>
          <w:color w:val="000000"/>
          <w:sz w:val="22"/>
          <w:szCs w:val="22"/>
        </w:rPr>
        <w:t>the application of cost tests to low-income energy efficiency programs</w:t>
      </w:r>
      <w:r w:rsidR="000D5C30">
        <w:rPr>
          <w:color w:val="000000"/>
          <w:sz w:val="22"/>
          <w:szCs w:val="22"/>
        </w:rPr>
        <w:t>;</w:t>
      </w:r>
    </w:p>
    <w:p w14:paraId="6246A2DF" w14:textId="0BD7E9ED" w:rsidR="00AC5F39" w:rsidRPr="003B00A1" w:rsidRDefault="00AC5F39" w:rsidP="00AC5F39">
      <w:pPr>
        <w:numPr>
          <w:ilvl w:val="0"/>
          <w:numId w:val="17"/>
        </w:numPr>
        <w:rPr>
          <w:color w:val="000000"/>
          <w:sz w:val="22"/>
          <w:szCs w:val="22"/>
        </w:rPr>
      </w:pPr>
      <w:r w:rsidRPr="003B00A1">
        <w:rPr>
          <w:color w:val="000000"/>
          <w:sz w:val="22"/>
          <w:szCs w:val="22"/>
        </w:rPr>
        <w:t>implementing innovations such as decoupling or smart grid such that low-income households benefit, or at least are not harmed</w:t>
      </w:r>
      <w:r w:rsidR="000D5C30">
        <w:rPr>
          <w:color w:val="000000"/>
          <w:sz w:val="22"/>
          <w:szCs w:val="22"/>
        </w:rPr>
        <w:t>;</w:t>
      </w:r>
    </w:p>
    <w:p w14:paraId="4AE31F4D" w14:textId="7A80AF6B" w:rsidR="00AC5F39" w:rsidRPr="003B00A1" w:rsidRDefault="00AC5F39" w:rsidP="00AC5F39">
      <w:pPr>
        <w:numPr>
          <w:ilvl w:val="0"/>
          <w:numId w:val="17"/>
        </w:numPr>
        <w:rPr>
          <w:color w:val="000000"/>
          <w:sz w:val="22"/>
          <w:szCs w:val="22"/>
        </w:rPr>
      </w:pPr>
      <w:r w:rsidRPr="003B00A1">
        <w:rPr>
          <w:color w:val="000000"/>
          <w:sz w:val="22"/>
          <w:szCs w:val="22"/>
        </w:rPr>
        <w:t>monitoring utility performance in response to the Washington’ renewable energy and energy efficiency portfolio standards</w:t>
      </w:r>
      <w:r w:rsidR="000D5C30">
        <w:rPr>
          <w:color w:val="000000"/>
          <w:sz w:val="22"/>
          <w:szCs w:val="22"/>
        </w:rPr>
        <w:t>;</w:t>
      </w:r>
    </w:p>
    <w:p w14:paraId="0634A218" w14:textId="3D62274B" w:rsidR="00AC5F39" w:rsidRPr="003B00A1" w:rsidRDefault="00AC5F39" w:rsidP="00AC5F39">
      <w:pPr>
        <w:numPr>
          <w:ilvl w:val="0"/>
          <w:numId w:val="17"/>
        </w:numPr>
        <w:rPr>
          <w:color w:val="000000"/>
          <w:sz w:val="22"/>
          <w:szCs w:val="22"/>
        </w:rPr>
      </w:pPr>
      <w:r w:rsidRPr="003B00A1">
        <w:rPr>
          <w:color w:val="000000"/>
          <w:sz w:val="22"/>
          <w:szCs w:val="22"/>
        </w:rPr>
        <w:t>monitoring and participating in energy conservation program tariff filings</w:t>
      </w:r>
      <w:r w:rsidR="000D5C30">
        <w:rPr>
          <w:color w:val="000000"/>
          <w:sz w:val="22"/>
          <w:szCs w:val="22"/>
        </w:rPr>
        <w:t>;</w:t>
      </w:r>
    </w:p>
    <w:p w14:paraId="2C3B3362" w14:textId="4216867D" w:rsidR="00AC5F39" w:rsidRPr="003B00A1" w:rsidRDefault="00AC5F39" w:rsidP="00AC5F39">
      <w:pPr>
        <w:numPr>
          <w:ilvl w:val="0"/>
          <w:numId w:val="17"/>
        </w:numPr>
        <w:rPr>
          <w:color w:val="000000"/>
          <w:sz w:val="22"/>
          <w:szCs w:val="22"/>
        </w:rPr>
      </w:pPr>
      <w:r w:rsidRPr="003B00A1">
        <w:rPr>
          <w:color w:val="000000"/>
          <w:sz w:val="22"/>
          <w:szCs w:val="22"/>
        </w:rPr>
        <w:t>working to establish stable, multi-year utility funding arrangements</w:t>
      </w:r>
      <w:r w:rsidR="000D5C30">
        <w:rPr>
          <w:color w:val="000000"/>
          <w:sz w:val="22"/>
          <w:szCs w:val="22"/>
        </w:rPr>
        <w:t>;</w:t>
      </w:r>
    </w:p>
    <w:p w14:paraId="762F0712" w14:textId="6AAA77F4" w:rsidR="00AC5F39" w:rsidRPr="003B00A1" w:rsidRDefault="00AC5F39" w:rsidP="00AC5F39">
      <w:pPr>
        <w:numPr>
          <w:ilvl w:val="0"/>
          <w:numId w:val="17"/>
        </w:numPr>
        <w:rPr>
          <w:color w:val="000000"/>
          <w:sz w:val="22"/>
          <w:szCs w:val="22"/>
        </w:rPr>
      </w:pPr>
      <w:r w:rsidRPr="003B00A1">
        <w:rPr>
          <w:color w:val="000000"/>
          <w:sz w:val="22"/>
          <w:szCs w:val="22"/>
        </w:rPr>
        <w:t xml:space="preserve">effective intervention in any utility rate cases filed with the Washington Utilities </w:t>
      </w:r>
      <w:r w:rsidR="000D5C30">
        <w:rPr>
          <w:color w:val="000000"/>
          <w:sz w:val="22"/>
          <w:szCs w:val="22"/>
        </w:rPr>
        <w:t>and Transportation Commission; and</w:t>
      </w:r>
    </w:p>
    <w:p w14:paraId="052F40E4" w14:textId="77777777" w:rsidR="00934B2C" w:rsidRDefault="00AC5F39" w:rsidP="00470314">
      <w:pPr>
        <w:numPr>
          <w:ilvl w:val="0"/>
          <w:numId w:val="17"/>
        </w:numPr>
        <w:rPr>
          <w:color w:val="000000"/>
          <w:sz w:val="22"/>
          <w:szCs w:val="22"/>
        </w:rPr>
      </w:pPr>
      <w:r w:rsidRPr="003B00A1">
        <w:rPr>
          <w:color w:val="000000"/>
          <w:sz w:val="22"/>
          <w:szCs w:val="22"/>
        </w:rPr>
        <w:t>increasing the support of low-income energy efficiency by consumer-owned utility customers of the Bonneville Power Administration.</w:t>
      </w:r>
    </w:p>
    <w:p w14:paraId="00D92E58" w14:textId="77777777" w:rsidR="000C0409" w:rsidRDefault="000C0409">
      <w:pPr>
        <w:rPr>
          <w:color w:val="000000"/>
          <w:sz w:val="22"/>
          <w:szCs w:val="22"/>
        </w:rPr>
      </w:pPr>
      <w:r>
        <w:rPr>
          <w:color w:val="000000"/>
          <w:sz w:val="22"/>
          <w:szCs w:val="22"/>
        </w:rPr>
        <w:br w:type="page"/>
      </w:r>
    </w:p>
    <w:p w14:paraId="26D38C55" w14:textId="77777777" w:rsidR="00470314" w:rsidRDefault="00470314" w:rsidP="00470314">
      <w:pPr>
        <w:rPr>
          <w:color w:val="000000"/>
          <w:sz w:val="22"/>
          <w:szCs w:val="22"/>
        </w:rPr>
      </w:pPr>
    </w:p>
    <w:p w14:paraId="1CBB72B9" w14:textId="77777777" w:rsidR="00470314" w:rsidRPr="00470314" w:rsidRDefault="00470314" w:rsidP="00470314">
      <w:pPr>
        <w:rPr>
          <w:b/>
          <w:color w:val="000000"/>
          <w:szCs w:val="22"/>
        </w:rPr>
      </w:pPr>
      <w:r w:rsidRPr="00470314">
        <w:rPr>
          <w:b/>
          <w:color w:val="000000"/>
          <w:szCs w:val="22"/>
        </w:rPr>
        <w:t>D. Policy Advisory Council</w:t>
      </w:r>
    </w:p>
    <w:p w14:paraId="5E2CDA04" w14:textId="77777777" w:rsidR="00B51325" w:rsidRPr="00B55B6C" w:rsidRDefault="00B51325" w:rsidP="00FD73F8">
      <w:pPr>
        <w:tabs>
          <w:tab w:val="left" w:pos="7488"/>
        </w:tabs>
        <w:suppressAutoHyphens/>
        <w:spacing w:after="120"/>
        <w:ind w:left="360"/>
        <w:rPr>
          <w:rFonts w:cs="Arial"/>
          <w:b/>
          <w:sz w:val="22"/>
          <w:szCs w:val="22"/>
          <w:u w:val="single"/>
        </w:rPr>
      </w:pPr>
      <w:r w:rsidRPr="00B55B6C">
        <w:rPr>
          <w:rFonts w:cs="Arial"/>
          <w:b/>
          <w:sz w:val="22"/>
          <w:szCs w:val="22"/>
          <w:u w:val="single"/>
        </w:rPr>
        <w:t>Organization</w:t>
      </w:r>
      <w:r w:rsidRPr="00B55B6C">
        <w:rPr>
          <w:rFonts w:cs="Arial"/>
          <w:sz w:val="22"/>
          <w:szCs w:val="22"/>
        </w:rPr>
        <w:tab/>
      </w:r>
      <w:r w:rsidRPr="00B55B6C">
        <w:rPr>
          <w:rFonts w:cs="Arial"/>
          <w:b/>
          <w:sz w:val="22"/>
          <w:szCs w:val="22"/>
          <w:u w:val="single"/>
        </w:rPr>
        <w:t>Representative</w:t>
      </w:r>
    </w:p>
    <w:p w14:paraId="79B4B37D" w14:textId="77777777" w:rsidR="00B51325" w:rsidRPr="00B55B6C" w:rsidRDefault="00B51325" w:rsidP="00FD73F8">
      <w:pPr>
        <w:tabs>
          <w:tab w:val="left" w:pos="7488"/>
        </w:tabs>
        <w:suppressAutoHyphens/>
        <w:spacing w:after="120"/>
        <w:ind w:left="360"/>
        <w:rPr>
          <w:rFonts w:cs="Arial"/>
          <w:sz w:val="22"/>
          <w:szCs w:val="22"/>
        </w:rPr>
      </w:pPr>
      <w:r>
        <w:rPr>
          <w:rFonts w:cs="Arial"/>
          <w:sz w:val="22"/>
          <w:szCs w:val="22"/>
        </w:rPr>
        <w:t>AVISTA</w:t>
      </w:r>
      <w:r>
        <w:rPr>
          <w:rFonts w:cs="Arial"/>
          <w:sz w:val="22"/>
          <w:szCs w:val="22"/>
        </w:rPr>
        <w:tab/>
        <w:t>Renee Coelho</w:t>
      </w:r>
    </w:p>
    <w:p w14:paraId="2456B773" w14:textId="77777777" w:rsidR="00B51325" w:rsidRDefault="00B51325" w:rsidP="00FD73F8">
      <w:pPr>
        <w:tabs>
          <w:tab w:val="left" w:pos="7488"/>
        </w:tabs>
        <w:suppressAutoHyphens/>
        <w:spacing w:after="120"/>
        <w:ind w:left="360"/>
        <w:rPr>
          <w:rFonts w:cs="Arial"/>
          <w:sz w:val="22"/>
          <w:szCs w:val="22"/>
        </w:rPr>
      </w:pPr>
      <w:r w:rsidRPr="00B55B6C">
        <w:rPr>
          <w:rFonts w:cs="Arial"/>
          <w:sz w:val="22"/>
          <w:szCs w:val="22"/>
        </w:rPr>
        <w:t>Cascade Natural Gas</w:t>
      </w:r>
      <w:r w:rsidRPr="00B55B6C">
        <w:rPr>
          <w:rFonts w:cs="Arial"/>
          <w:sz w:val="22"/>
          <w:szCs w:val="22"/>
        </w:rPr>
        <w:tab/>
        <w:t>Allison Spector</w:t>
      </w:r>
    </w:p>
    <w:p w14:paraId="2DC88621" w14:textId="77777777" w:rsidR="00B51325" w:rsidRPr="00F1785D" w:rsidRDefault="00B51325" w:rsidP="001530C0">
      <w:pPr>
        <w:tabs>
          <w:tab w:val="left" w:pos="360"/>
        </w:tabs>
        <w:suppressAutoHyphens/>
        <w:spacing w:after="120"/>
        <w:ind w:left="360"/>
        <w:rPr>
          <w:rFonts w:cs="Arial"/>
          <w:sz w:val="22"/>
          <w:szCs w:val="22"/>
        </w:rPr>
      </w:pPr>
      <w:r w:rsidRPr="00B55B6C">
        <w:rPr>
          <w:rFonts w:cs="Arial"/>
          <w:sz w:val="22"/>
          <w:szCs w:val="22"/>
        </w:rPr>
        <w:t>Department of Commerce, Energy Office</w:t>
      </w:r>
      <w:r w:rsidRPr="00B55B6C">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t xml:space="preserve">     </w:t>
      </w:r>
      <w:r w:rsidR="00EA1675" w:rsidRPr="00F1785D">
        <w:rPr>
          <w:rFonts w:cs="Arial"/>
          <w:sz w:val="22"/>
          <w:szCs w:val="22"/>
        </w:rPr>
        <w:t>Chuck Murray</w:t>
      </w:r>
    </w:p>
    <w:p w14:paraId="00CE612E" w14:textId="77777777" w:rsidR="00B51325" w:rsidRDefault="00B51325" w:rsidP="00FD73F8">
      <w:pPr>
        <w:tabs>
          <w:tab w:val="left" w:pos="7488"/>
        </w:tabs>
        <w:suppressAutoHyphens/>
        <w:spacing w:after="120"/>
        <w:ind w:left="360"/>
        <w:rPr>
          <w:rFonts w:cs="Arial"/>
          <w:sz w:val="22"/>
          <w:szCs w:val="22"/>
        </w:rPr>
      </w:pPr>
      <w:r w:rsidRPr="0040129C">
        <w:rPr>
          <w:rFonts w:cs="Arial"/>
          <w:sz w:val="22"/>
          <w:szCs w:val="22"/>
        </w:rPr>
        <w:t>Community Action Council of Lewis, Mason, and Thurston Counties</w:t>
      </w:r>
      <w:r w:rsidRPr="0040129C">
        <w:rPr>
          <w:rFonts w:cs="Arial"/>
          <w:sz w:val="22"/>
          <w:szCs w:val="22"/>
        </w:rPr>
        <w:tab/>
        <w:t>Brian Sanda</w:t>
      </w:r>
    </w:p>
    <w:p w14:paraId="0872D63D" w14:textId="77777777" w:rsidR="00B51325" w:rsidRDefault="00B51325" w:rsidP="00FD73F8">
      <w:pPr>
        <w:tabs>
          <w:tab w:val="left" w:pos="7488"/>
        </w:tabs>
        <w:suppressAutoHyphens/>
        <w:spacing w:after="120"/>
        <w:ind w:left="360"/>
        <w:rPr>
          <w:rFonts w:cs="Arial"/>
          <w:sz w:val="22"/>
          <w:szCs w:val="22"/>
        </w:rPr>
      </w:pPr>
      <w:r>
        <w:rPr>
          <w:rFonts w:cs="Arial"/>
          <w:sz w:val="22"/>
          <w:szCs w:val="22"/>
        </w:rPr>
        <w:t>City of Seattle, Office of Housing</w:t>
      </w:r>
      <w:r w:rsidR="009964BE">
        <w:rPr>
          <w:rFonts w:cs="Arial"/>
          <w:sz w:val="22"/>
          <w:szCs w:val="22"/>
        </w:rPr>
        <w:t>, Locan Gov’t. Rep.</w:t>
      </w:r>
      <w:r>
        <w:rPr>
          <w:rFonts w:cs="Arial"/>
          <w:sz w:val="22"/>
          <w:szCs w:val="22"/>
        </w:rPr>
        <w:tab/>
        <w:t>Jen LaBrecque</w:t>
      </w:r>
    </w:p>
    <w:p w14:paraId="3891A24D" w14:textId="77777777" w:rsidR="00B51325" w:rsidRPr="00B55B6C" w:rsidRDefault="00B51325" w:rsidP="00FD73F8">
      <w:pPr>
        <w:tabs>
          <w:tab w:val="left" w:pos="7488"/>
        </w:tabs>
        <w:spacing w:after="120"/>
        <w:ind w:left="360"/>
        <w:rPr>
          <w:rFonts w:cs="Arial"/>
          <w:sz w:val="22"/>
          <w:szCs w:val="22"/>
        </w:rPr>
      </w:pPr>
      <w:r w:rsidRPr="00B55B6C">
        <w:rPr>
          <w:rFonts w:cs="Arial"/>
          <w:sz w:val="22"/>
          <w:szCs w:val="22"/>
        </w:rPr>
        <w:t>Northwest Justice Project</w:t>
      </w:r>
      <w:r w:rsidRPr="00B55B6C">
        <w:rPr>
          <w:rFonts w:cs="Arial"/>
          <w:sz w:val="22"/>
          <w:szCs w:val="22"/>
        </w:rPr>
        <w:tab/>
      </w:r>
      <w:r w:rsidR="000C0409">
        <w:rPr>
          <w:rFonts w:cs="Arial"/>
          <w:sz w:val="22"/>
          <w:szCs w:val="22"/>
        </w:rPr>
        <w:t>Meredith Bruch</w:t>
      </w:r>
    </w:p>
    <w:p w14:paraId="460C3588"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Opportunities Industrialization Center of Washington</w:t>
      </w:r>
      <w:r w:rsidR="009964BE">
        <w:rPr>
          <w:rFonts w:cs="Arial"/>
          <w:sz w:val="22"/>
          <w:szCs w:val="22"/>
        </w:rPr>
        <w:t>, Rural Rep.</w:t>
      </w:r>
      <w:r w:rsidRPr="00B55B6C">
        <w:rPr>
          <w:rFonts w:cs="Arial"/>
          <w:sz w:val="22"/>
          <w:szCs w:val="22"/>
        </w:rPr>
        <w:tab/>
        <w:t>Robert Ponti</w:t>
      </w:r>
    </w:p>
    <w:p w14:paraId="5D6E8490"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Pacific Power</w:t>
      </w:r>
      <w:r w:rsidRPr="00B55B6C">
        <w:rPr>
          <w:rFonts w:cs="Arial"/>
          <w:sz w:val="22"/>
          <w:szCs w:val="22"/>
        </w:rPr>
        <w:tab/>
        <w:t>Becky Eberle</w:t>
      </w:r>
    </w:p>
    <w:p w14:paraId="73E06033"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Puget Sound Energy</w:t>
      </w:r>
      <w:r w:rsidRPr="00B55B6C">
        <w:rPr>
          <w:rFonts w:cs="Arial"/>
          <w:sz w:val="22"/>
          <w:szCs w:val="22"/>
        </w:rPr>
        <w:tab/>
        <w:t>Sandra Sieg</w:t>
      </w:r>
    </w:p>
    <w:p w14:paraId="01D78735" w14:textId="77777777"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The Building Performance Center</w:t>
      </w:r>
      <w:r w:rsidRPr="00B55B6C">
        <w:rPr>
          <w:rFonts w:cs="Arial"/>
          <w:sz w:val="22"/>
          <w:szCs w:val="22"/>
        </w:rPr>
        <w:tab/>
      </w:r>
      <w:r w:rsidR="000C0409">
        <w:rPr>
          <w:rFonts w:cs="Arial"/>
          <w:sz w:val="22"/>
          <w:szCs w:val="22"/>
        </w:rPr>
        <w:t>Ross Quigley</w:t>
      </w:r>
    </w:p>
    <w:p w14:paraId="4AA27918" w14:textId="77777777" w:rsidR="003A7E8E" w:rsidRDefault="00B51325" w:rsidP="003A7E8E">
      <w:pPr>
        <w:tabs>
          <w:tab w:val="left" w:pos="7488"/>
        </w:tabs>
        <w:suppressAutoHyphens/>
        <w:spacing w:after="120"/>
        <w:ind w:left="360"/>
        <w:rPr>
          <w:rFonts w:cs="Arial"/>
          <w:sz w:val="22"/>
          <w:szCs w:val="22"/>
        </w:rPr>
      </w:pPr>
      <w:r w:rsidRPr="00B55B6C">
        <w:rPr>
          <w:rFonts w:cs="Arial"/>
          <w:sz w:val="22"/>
          <w:szCs w:val="22"/>
        </w:rPr>
        <w:t>Yakama Tribe</w:t>
      </w:r>
      <w:r w:rsidRPr="00B55B6C">
        <w:rPr>
          <w:rFonts w:cs="Arial"/>
          <w:sz w:val="22"/>
          <w:szCs w:val="22"/>
        </w:rPr>
        <w:tab/>
      </w:r>
      <w:r w:rsidR="00034B22" w:rsidRPr="004B0764">
        <w:rPr>
          <w:rFonts w:cs="Arial"/>
          <w:sz w:val="22"/>
          <w:szCs w:val="22"/>
        </w:rPr>
        <w:t>David Olivas</w:t>
      </w:r>
      <w:r w:rsidR="003A7E8E">
        <w:rPr>
          <w:rFonts w:cs="Arial"/>
          <w:sz w:val="22"/>
          <w:szCs w:val="22"/>
        </w:rPr>
        <w:tab/>
      </w:r>
      <w:r w:rsidR="003A7E8E">
        <w:rPr>
          <w:rFonts w:cs="Arial"/>
          <w:sz w:val="22"/>
          <w:szCs w:val="22"/>
        </w:rPr>
        <w:tab/>
      </w:r>
    </w:p>
    <w:p w14:paraId="560C58F2" w14:textId="77777777" w:rsidR="003A7E8E" w:rsidRDefault="003A7E8E" w:rsidP="003A7E8E">
      <w:pPr>
        <w:tabs>
          <w:tab w:val="left" w:pos="7488"/>
        </w:tabs>
        <w:suppressAutoHyphens/>
        <w:spacing w:after="120"/>
        <w:ind w:left="360"/>
        <w:rPr>
          <w:rFonts w:cs="Arial"/>
          <w:sz w:val="22"/>
          <w:szCs w:val="22"/>
        </w:rPr>
      </w:pPr>
      <w:r>
        <w:rPr>
          <w:rFonts w:cs="Arial"/>
          <w:sz w:val="22"/>
          <w:szCs w:val="22"/>
        </w:rPr>
        <w:t>The Energy Project</w:t>
      </w:r>
      <w:r>
        <w:rPr>
          <w:rFonts w:cs="Arial"/>
          <w:sz w:val="22"/>
          <w:szCs w:val="22"/>
        </w:rPr>
        <w:tab/>
        <w:t>Shawn Collins</w:t>
      </w:r>
    </w:p>
    <w:p w14:paraId="32BD23D7" w14:textId="77777777" w:rsidR="003A7E8E" w:rsidRDefault="00DF69F2" w:rsidP="003A7E8E">
      <w:pPr>
        <w:tabs>
          <w:tab w:val="left" w:pos="7488"/>
        </w:tabs>
        <w:suppressAutoHyphens/>
        <w:spacing w:after="120"/>
        <w:ind w:left="360"/>
        <w:rPr>
          <w:rFonts w:cs="Arial"/>
          <w:sz w:val="22"/>
          <w:szCs w:val="22"/>
        </w:rPr>
      </w:pPr>
      <w:r>
        <w:rPr>
          <w:rFonts w:cs="Arial"/>
          <w:sz w:val="22"/>
          <w:szCs w:val="22"/>
        </w:rPr>
        <w:t>NorthWest Energy Coalition</w:t>
      </w:r>
      <w:r>
        <w:rPr>
          <w:rFonts w:cs="Arial"/>
          <w:sz w:val="22"/>
          <w:szCs w:val="22"/>
        </w:rPr>
        <w:tab/>
      </w:r>
      <w:r w:rsidR="000C0409">
        <w:rPr>
          <w:rFonts w:cs="Arial"/>
          <w:sz w:val="22"/>
          <w:szCs w:val="22"/>
        </w:rPr>
        <w:t>Amy Wheeless</w:t>
      </w:r>
      <w:r>
        <w:rPr>
          <w:rFonts w:cs="Arial"/>
          <w:sz w:val="22"/>
          <w:szCs w:val="22"/>
        </w:rPr>
        <w:t xml:space="preserve"> </w:t>
      </w:r>
    </w:p>
    <w:p w14:paraId="1D14C679" w14:textId="77777777" w:rsidR="00DF69F2" w:rsidRPr="009964BE" w:rsidRDefault="00DF69F2" w:rsidP="00B855C5">
      <w:pPr>
        <w:tabs>
          <w:tab w:val="left" w:pos="7488"/>
        </w:tabs>
        <w:suppressAutoHyphens/>
        <w:spacing w:after="120"/>
        <w:ind w:firstLine="360"/>
        <w:rPr>
          <w:sz w:val="22"/>
        </w:rPr>
      </w:pPr>
      <w:r w:rsidRPr="009964BE">
        <w:rPr>
          <w:sz w:val="22"/>
        </w:rPr>
        <w:t>Washington State Independent Living Council</w:t>
      </w:r>
      <w:r w:rsidRPr="009964BE">
        <w:rPr>
          <w:sz w:val="22"/>
        </w:rPr>
        <w:tab/>
        <w:t xml:space="preserve">Kimberly Conner </w:t>
      </w:r>
    </w:p>
    <w:p w14:paraId="410EE1DB" w14:textId="77777777" w:rsidR="00AF5B95" w:rsidRPr="009964BE" w:rsidRDefault="00AF5B95" w:rsidP="00B855C5">
      <w:pPr>
        <w:tabs>
          <w:tab w:val="left" w:pos="7488"/>
        </w:tabs>
        <w:suppressAutoHyphens/>
        <w:spacing w:after="120"/>
        <w:ind w:firstLine="360"/>
        <w:rPr>
          <w:sz w:val="22"/>
        </w:rPr>
      </w:pPr>
      <w:r w:rsidRPr="009964BE">
        <w:rPr>
          <w:sz w:val="22"/>
        </w:rPr>
        <w:t>Washington State Department of Commerce</w:t>
      </w:r>
      <w:r w:rsidRPr="009964BE">
        <w:rPr>
          <w:sz w:val="22"/>
        </w:rPr>
        <w:tab/>
        <w:t>Emily Salzberg</w:t>
      </w:r>
    </w:p>
    <w:p w14:paraId="72FB567D" w14:textId="77777777" w:rsidR="00B51325" w:rsidRPr="007D254E" w:rsidRDefault="003A7E8E" w:rsidP="0079230E">
      <w:pPr>
        <w:tabs>
          <w:tab w:val="left" w:pos="7488"/>
        </w:tabs>
        <w:suppressAutoHyphens/>
        <w:spacing w:after="120"/>
        <w:rPr>
          <w:b/>
        </w:rPr>
      </w:pPr>
      <w:r w:rsidRPr="00B855C5">
        <w:br w:type="page"/>
      </w:r>
      <w:r w:rsidR="00B51325" w:rsidRPr="007D254E">
        <w:rPr>
          <w:b/>
        </w:rPr>
        <w:lastRenderedPageBreak/>
        <w:t>E.</w:t>
      </w:r>
      <w:r w:rsidRPr="007D254E">
        <w:rPr>
          <w:b/>
        </w:rPr>
        <w:t xml:space="preserve">   </w:t>
      </w:r>
      <w:r w:rsidR="00B51325" w:rsidRPr="007D254E">
        <w:rPr>
          <w:b/>
        </w:rPr>
        <w:t xml:space="preserve">Hearings and Transcripts    </w:t>
      </w:r>
    </w:p>
    <w:p w14:paraId="2F31E1A3" w14:textId="0E293C02" w:rsidR="00B51325" w:rsidRPr="007D254E" w:rsidRDefault="005C09B7" w:rsidP="00B51325">
      <w:pPr>
        <w:spacing w:after="240"/>
        <w:ind w:left="360"/>
        <w:rPr>
          <w:rFonts w:cs="Arial"/>
          <w:sz w:val="22"/>
          <w:szCs w:val="22"/>
        </w:rPr>
      </w:pPr>
      <w:r>
        <w:rPr>
          <w:rFonts w:cs="Arial"/>
          <w:sz w:val="22"/>
          <w:szCs w:val="22"/>
        </w:rPr>
        <w:t>Two public hearings will be held for the 2019 program year. The first</w:t>
      </w:r>
      <w:r w:rsidR="00B51325" w:rsidRPr="007D254E">
        <w:rPr>
          <w:rFonts w:cs="Arial"/>
          <w:sz w:val="22"/>
          <w:szCs w:val="22"/>
        </w:rPr>
        <w:t xml:space="preserve"> public hearing </w:t>
      </w:r>
      <w:r w:rsidR="007D254E" w:rsidRPr="007D254E">
        <w:rPr>
          <w:rFonts w:cs="Arial"/>
          <w:sz w:val="22"/>
          <w:szCs w:val="22"/>
        </w:rPr>
        <w:t>will be held</w:t>
      </w:r>
      <w:r w:rsidR="00B51325" w:rsidRPr="007D254E">
        <w:rPr>
          <w:rFonts w:cs="Arial"/>
          <w:sz w:val="22"/>
          <w:szCs w:val="22"/>
        </w:rPr>
        <w:t xml:space="preserve"> regarding the </w:t>
      </w:r>
      <w:r w:rsidR="00BE0628" w:rsidRPr="007D254E">
        <w:rPr>
          <w:rFonts w:cs="Arial"/>
          <w:sz w:val="22"/>
          <w:szCs w:val="22"/>
        </w:rPr>
        <w:t>201</w:t>
      </w:r>
      <w:r w:rsidR="005A5395">
        <w:rPr>
          <w:rFonts w:cs="Arial"/>
          <w:sz w:val="22"/>
          <w:szCs w:val="22"/>
        </w:rPr>
        <w:t>9</w:t>
      </w:r>
      <w:r w:rsidR="00BE0628" w:rsidRPr="007D254E">
        <w:rPr>
          <w:rFonts w:cs="Arial"/>
          <w:sz w:val="22"/>
          <w:szCs w:val="22"/>
        </w:rPr>
        <w:t xml:space="preserve"> </w:t>
      </w:r>
      <w:r w:rsidR="00B51325" w:rsidRPr="007D254E">
        <w:rPr>
          <w:rFonts w:cs="Arial"/>
          <w:sz w:val="22"/>
          <w:szCs w:val="22"/>
        </w:rPr>
        <w:t>US DOE Washington State Low-Income Weatherization Assistance Plan on</w:t>
      </w:r>
      <w:r w:rsidR="007B6E29" w:rsidRPr="007D254E">
        <w:rPr>
          <w:rFonts w:cs="Arial"/>
          <w:sz w:val="22"/>
          <w:szCs w:val="22"/>
        </w:rPr>
        <w:t xml:space="preserve"> </w:t>
      </w:r>
      <w:r w:rsidR="00B208F6">
        <w:rPr>
          <w:rFonts w:cs="Arial"/>
          <w:sz w:val="22"/>
          <w:szCs w:val="22"/>
        </w:rPr>
        <w:t xml:space="preserve">Wednesday, </w:t>
      </w:r>
      <w:r>
        <w:rPr>
          <w:rFonts w:cs="Arial"/>
          <w:sz w:val="22"/>
          <w:szCs w:val="22"/>
        </w:rPr>
        <w:t>January 30, 2019</w:t>
      </w:r>
      <w:r w:rsidR="00B208F6">
        <w:rPr>
          <w:rFonts w:cs="Arial"/>
          <w:sz w:val="22"/>
          <w:szCs w:val="22"/>
        </w:rPr>
        <w:t xml:space="preserve">. The second public hearing will be held on </w:t>
      </w:r>
      <w:r>
        <w:rPr>
          <w:rFonts w:cs="Arial"/>
          <w:sz w:val="22"/>
          <w:szCs w:val="22"/>
        </w:rPr>
        <w:t xml:space="preserve"> </w:t>
      </w:r>
      <w:r w:rsidR="00E94C67">
        <w:rPr>
          <w:rFonts w:cs="Arial"/>
          <w:sz w:val="22"/>
          <w:szCs w:val="22"/>
        </w:rPr>
        <w:t>Friday</w:t>
      </w:r>
      <w:r w:rsidR="00B51325" w:rsidRPr="007D254E">
        <w:rPr>
          <w:rFonts w:cs="Arial"/>
          <w:sz w:val="22"/>
          <w:szCs w:val="22"/>
        </w:rPr>
        <w:t xml:space="preserve">, </w:t>
      </w:r>
      <w:r w:rsidR="00034B22" w:rsidRPr="007D254E">
        <w:rPr>
          <w:rFonts w:cs="Arial"/>
          <w:sz w:val="22"/>
          <w:szCs w:val="22"/>
        </w:rPr>
        <w:t xml:space="preserve">March </w:t>
      </w:r>
      <w:r w:rsidR="009964BE">
        <w:rPr>
          <w:rFonts w:cs="Arial"/>
          <w:sz w:val="22"/>
          <w:szCs w:val="22"/>
        </w:rPr>
        <w:t>15</w:t>
      </w:r>
      <w:r w:rsidR="00B51325" w:rsidRPr="007D254E">
        <w:rPr>
          <w:rFonts w:cs="Arial"/>
          <w:sz w:val="22"/>
          <w:szCs w:val="22"/>
        </w:rPr>
        <w:t xml:space="preserve">, </w:t>
      </w:r>
      <w:r w:rsidR="007D254E" w:rsidRPr="007D254E">
        <w:rPr>
          <w:rFonts w:cs="Arial"/>
          <w:sz w:val="22"/>
          <w:szCs w:val="22"/>
        </w:rPr>
        <w:t>201</w:t>
      </w:r>
      <w:r w:rsidR="005A5395">
        <w:rPr>
          <w:rFonts w:cs="Arial"/>
          <w:sz w:val="22"/>
          <w:szCs w:val="22"/>
        </w:rPr>
        <w:t>9</w:t>
      </w:r>
      <w:r w:rsidR="00B51325" w:rsidRPr="007D254E">
        <w:rPr>
          <w:rFonts w:cs="Arial"/>
          <w:sz w:val="22"/>
          <w:szCs w:val="22"/>
        </w:rPr>
        <w:t>. The Notice of Public Hearing</w:t>
      </w:r>
      <w:r w:rsidR="00B208F6">
        <w:rPr>
          <w:rFonts w:cs="Arial"/>
          <w:sz w:val="22"/>
          <w:szCs w:val="22"/>
        </w:rPr>
        <w:t xml:space="preserve"> for both meetings</w:t>
      </w:r>
      <w:r w:rsidR="00B51325" w:rsidRPr="007D254E">
        <w:rPr>
          <w:rFonts w:cs="Arial"/>
          <w:sz w:val="22"/>
          <w:szCs w:val="22"/>
        </w:rPr>
        <w:t xml:space="preserve"> </w:t>
      </w:r>
      <w:r w:rsidR="007D254E" w:rsidRPr="007D254E">
        <w:rPr>
          <w:rFonts w:cs="Arial"/>
          <w:sz w:val="22"/>
          <w:szCs w:val="22"/>
        </w:rPr>
        <w:t>will be</w:t>
      </w:r>
      <w:r w:rsidR="00B51325" w:rsidRPr="007D254E">
        <w:rPr>
          <w:rFonts w:cs="Arial"/>
          <w:sz w:val="22"/>
          <w:szCs w:val="22"/>
        </w:rPr>
        <w:t xml:space="preserve"> published in the Legal Notices Section of the Seattle Times, Spokesman Review, and Yakima Herald, three major newspapers covering the state of Washington.   The </w:t>
      </w:r>
      <w:r w:rsidR="00D024B6" w:rsidRPr="007D254E">
        <w:rPr>
          <w:rFonts w:cs="Arial"/>
          <w:sz w:val="22"/>
          <w:szCs w:val="22"/>
        </w:rPr>
        <w:t xml:space="preserve">Notice of Public Hearing </w:t>
      </w:r>
      <w:r w:rsidR="007D254E" w:rsidRPr="007D254E">
        <w:rPr>
          <w:rFonts w:cs="Arial"/>
          <w:sz w:val="22"/>
          <w:szCs w:val="22"/>
        </w:rPr>
        <w:t>will</w:t>
      </w:r>
      <w:r w:rsidR="00B51325" w:rsidRPr="007D254E">
        <w:rPr>
          <w:rFonts w:cs="Arial"/>
          <w:sz w:val="22"/>
          <w:szCs w:val="22"/>
        </w:rPr>
        <w:t xml:space="preserve"> also </w:t>
      </w:r>
      <w:r w:rsidR="007D254E" w:rsidRPr="007D254E">
        <w:rPr>
          <w:rFonts w:cs="Arial"/>
          <w:sz w:val="22"/>
          <w:szCs w:val="22"/>
        </w:rPr>
        <w:t xml:space="preserve">be </w:t>
      </w:r>
      <w:r w:rsidR="00B51325" w:rsidRPr="007D254E">
        <w:rPr>
          <w:rFonts w:cs="Arial"/>
          <w:sz w:val="22"/>
          <w:szCs w:val="22"/>
        </w:rPr>
        <w:t xml:space="preserve">posted on the Department of Commerce website.  </w:t>
      </w:r>
    </w:p>
    <w:p w14:paraId="27A9F72B" w14:textId="77777777" w:rsidR="00DF69F2" w:rsidRPr="007D254E" w:rsidRDefault="00DF69F2" w:rsidP="00DF69F2">
      <w:pPr>
        <w:autoSpaceDE w:val="0"/>
        <w:autoSpaceDN w:val="0"/>
        <w:adjustRightInd w:val="0"/>
        <w:rPr>
          <w:rFonts w:cs="Calibri"/>
          <w:color w:val="000000"/>
          <w:sz w:val="22"/>
          <w:szCs w:val="22"/>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DF69F2" w:rsidRPr="003D68DF" w14:paraId="162012F0" w14:textId="77777777" w:rsidTr="003D68DF">
        <w:trPr>
          <w:trHeight w:val="4742"/>
        </w:trPr>
        <w:tc>
          <w:tcPr>
            <w:tcW w:w="9500" w:type="dxa"/>
            <w:shd w:val="clear" w:color="auto" w:fill="auto"/>
          </w:tcPr>
          <w:p w14:paraId="3E7BF501" w14:textId="77777777" w:rsidR="00DF69F2" w:rsidRPr="007D254E" w:rsidRDefault="00DF69F2" w:rsidP="003D68DF">
            <w:pPr>
              <w:autoSpaceDE w:val="0"/>
              <w:autoSpaceDN w:val="0"/>
              <w:adjustRightInd w:val="0"/>
              <w:rPr>
                <w:rFonts w:cs="Calibri"/>
                <w:color w:val="000000"/>
              </w:rPr>
            </w:pPr>
          </w:p>
          <w:p w14:paraId="3472ECAC" w14:textId="77777777" w:rsidR="00DF69F2" w:rsidRPr="007D254E" w:rsidRDefault="00DF69F2" w:rsidP="003D68DF">
            <w:pPr>
              <w:autoSpaceDE w:val="0"/>
              <w:autoSpaceDN w:val="0"/>
              <w:adjustRightInd w:val="0"/>
              <w:jc w:val="center"/>
              <w:rPr>
                <w:rFonts w:cs="Calibri"/>
                <w:color w:val="000000"/>
                <w:sz w:val="23"/>
                <w:szCs w:val="23"/>
              </w:rPr>
            </w:pPr>
            <w:r w:rsidRPr="007D254E">
              <w:rPr>
                <w:rFonts w:cs="Calibri"/>
                <w:b/>
                <w:bCs/>
                <w:color w:val="000000"/>
                <w:sz w:val="23"/>
                <w:szCs w:val="23"/>
              </w:rPr>
              <w:t>WASHINGTON STATE DEPARTMENT OF COMMERCE</w:t>
            </w:r>
          </w:p>
          <w:p w14:paraId="37EE5D00" w14:textId="77777777" w:rsidR="00DF69F2" w:rsidRPr="007D254E" w:rsidRDefault="00DF69F2" w:rsidP="003D68DF">
            <w:pPr>
              <w:autoSpaceDE w:val="0"/>
              <w:autoSpaceDN w:val="0"/>
              <w:adjustRightInd w:val="0"/>
              <w:jc w:val="center"/>
              <w:rPr>
                <w:rFonts w:cs="Calibri"/>
                <w:b/>
                <w:bCs/>
                <w:color w:val="000000"/>
                <w:sz w:val="23"/>
                <w:szCs w:val="23"/>
              </w:rPr>
            </w:pPr>
            <w:r w:rsidRPr="007D254E">
              <w:rPr>
                <w:rFonts w:cs="Calibri"/>
                <w:b/>
                <w:bCs/>
                <w:color w:val="000000"/>
                <w:sz w:val="23"/>
                <w:szCs w:val="23"/>
              </w:rPr>
              <w:t>NOTICE OF PUBLIC HEARING</w:t>
            </w:r>
          </w:p>
          <w:p w14:paraId="4E728CA9" w14:textId="77777777" w:rsidR="00DF69F2" w:rsidRPr="007D254E" w:rsidRDefault="00DF69F2" w:rsidP="003D68DF">
            <w:pPr>
              <w:autoSpaceDE w:val="0"/>
              <w:autoSpaceDN w:val="0"/>
              <w:adjustRightInd w:val="0"/>
              <w:jc w:val="center"/>
              <w:rPr>
                <w:rFonts w:cs="Calibri"/>
                <w:color w:val="000000"/>
                <w:sz w:val="23"/>
                <w:szCs w:val="23"/>
              </w:rPr>
            </w:pPr>
          </w:p>
          <w:p w14:paraId="1B8B0A0F" w14:textId="27291411"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The Washington State Department of Commerce (COMMERCE) will conduct a public hearing to re</w:t>
            </w:r>
            <w:r w:rsidR="007D254E" w:rsidRPr="007D254E">
              <w:rPr>
                <w:rFonts w:cs="Calibri"/>
                <w:color w:val="000000"/>
                <w:sz w:val="22"/>
                <w:szCs w:val="22"/>
              </w:rPr>
              <w:t>ceive comments on the Draft 201</w:t>
            </w:r>
            <w:r w:rsidR="00EE4951">
              <w:rPr>
                <w:rFonts w:cs="Calibri"/>
                <w:color w:val="000000"/>
                <w:sz w:val="22"/>
                <w:szCs w:val="22"/>
              </w:rPr>
              <w:t>9</w:t>
            </w:r>
            <w:r w:rsidRPr="007D254E">
              <w:rPr>
                <w:rFonts w:cs="Calibri"/>
                <w:color w:val="000000"/>
                <w:sz w:val="22"/>
                <w:szCs w:val="22"/>
              </w:rPr>
              <w:t xml:space="preserve"> United States Department of Energy/Washington State Low-Income Weatherization Assistance Plan</w:t>
            </w:r>
            <w:r w:rsidR="00101288">
              <w:rPr>
                <w:rFonts w:cs="Calibri"/>
                <w:color w:val="000000"/>
                <w:sz w:val="22"/>
                <w:szCs w:val="22"/>
              </w:rPr>
              <w:t xml:space="preserve"> available at </w:t>
            </w:r>
            <w:r w:rsidR="00101288" w:rsidRPr="00101288">
              <w:rPr>
                <w:rFonts w:cs="Calibri"/>
                <w:color w:val="000000"/>
                <w:sz w:val="22"/>
                <w:szCs w:val="22"/>
              </w:rPr>
              <w:t>https://bit.ly/2RljEdi</w:t>
            </w:r>
            <w:r w:rsidRPr="007D254E">
              <w:rPr>
                <w:rFonts w:cs="Calibri"/>
                <w:color w:val="000000"/>
                <w:sz w:val="22"/>
                <w:szCs w:val="22"/>
              </w:rPr>
              <w:t xml:space="preserve">. The hearing will be held </w:t>
            </w:r>
            <w:r w:rsidR="00B208F6">
              <w:rPr>
                <w:rFonts w:cs="Calibri"/>
                <w:color w:val="000000"/>
                <w:sz w:val="22"/>
                <w:szCs w:val="22"/>
              </w:rPr>
              <w:t>Wednesday</w:t>
            </w:r>
            <w:r w:rsidR="009964BE">
              <w:rPr>
                <w:rFonts w:cs="Calibri"/>
                <w:color w:val="000000"/>
                <w:sz w:val="22"/>
                <w:szCs w:val="22"/>
              </w:rPr>
              <w:t>,</w:t>
            </w:r>
            <w:r w:rsidR="00B208F6">
              <w:rPr>
                <w:rFonts w:cs="Calibri"/>
                <w:color w:val="000000"/>
                <w:sz w:val="22"/>
                <w:szCs w:val="22"/>
              </w:rPr>
              <w:t xml:space="preserve"> January 30 2019 </w:t>
            </w:r>
            <w:r w:rsidR="009964BE">
              <w:rPr>
                <w:rFonts w:cs="Calibri"/>
                <w:color w:val="000000"/>
                <w:sz w:val="22"/>
                <w:szCs w:val="22"/>
              </w:rPr>
              <w:t xml:space="preserve"> </w:t>
            </w:r>
            <w:r w:rsidR="00B208F6">
              <w:rPr>
                <w:rFonts w:cs="Calibri"/>
                <w:color w:val="000000"/>
                <w:sz w:val="22"/>
                <w:szCs w:val="22"/>
              </w:rPr>
              <w:t>9:00</w:t>
            </w:r>
            <w:r w:rsidR="009964BE">
              <w:rPr>
                <w:rFonts w:cs="Calibri"/>
                <w:color w:val="000000"/>
                <w:sz w:val="22"/>
                <w:szCs w:val="22"/>
              </w:rPr>
              <w:t>-10:00 a</w:t>
            </w:r>
            <w:r w:rsidRPr="007D254E">
              <w:rPr>
                <w:rFonts w:cs="Calibri"/>
                <w:color w:val="000000"/>
                <w:sz w:val="22"/>
                <w:szCs w:val="22"/>
              </w:rPr>
              <w:t>m Pacific Standard Time (PST), at the Department of Commerce, 1011 Plum Street SE, P</w:t>
            </w:r>
            <w:r w:rsidR="007D254E" w:rsidRPr="007D254E">
              <w:rPr>
                <w:rFonts w:cs="Calibri"/>
                <w:color w:val="000000"/>
                <w:sz w:val="22"/>
                <w:szCs w:val="22"/>
              </w:rPr>
              <w:t>O Box 42525, Building 5, Floor 2, Conference Room 207</w:t>
            </w:r>
            <w:r w:rsidRPr="007D254E">
              <w:rPr>
                <w:rFonts w:cs="Calibri"/>
                <w:color w:val="000000"/>
                <w:sz w:val="22"/>
                <w:szCs w:val="22"/>
              </w:rPr>
              <w:t xml:space="preserve">, Olympia, Washington 98504-2525. </w:t>
            </w:r>
          </w:p>
          <w:p w14:paraId="400DB30C" w14:textId="77777777"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To obtain a copy of the draft plan please contact Britt Pomush. </w:t>
            </w:r>
          </w:p>
          <w:p w14:paraId="689AA5C7" w14:textId="77777777" w:rsidR="0065589E" w:rsidRPr="007D254E" w:rsidRDefault="0065589E" w:rsidP="003D68DF">
            <w:pPr>
              <w:autoSpaceDE w:val="0"/>
              <w:autoSpaceDN w:val="0"/>
              <w:adjustRightInd w:val="0"/>
              <w:rPr>
                <w:rFonts w:cs="Calibri"/>
                <w:color w:val="000000"/>
                <w:sz w:val="22"/>
                <w:szCs w:val="22"/>
              </w:rPr>
            </w:pPr>
          </w:p>
          <w:p w14:paraId="0FD6BC01" w14:textId="27E6BA88"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COMMERCE requests that persons presenting oral testimony provide a hard copy of their comments at the conclusion of their testimony. Additional comments can be emaile</w:t>
            </w:r>
            <w:r w:rsidR="007D254E" w:rsidRPr="007D254E">
              <w:rPr>
                <w:rFonts w:cs="Calibri"/>
                <w:color w:val="000000"/>
                <w:sz w:val="22"/>
                <w:szCs w:val="22"/>
              </w:rPr>
              <w:t xml:space="preserve">d to Britt Pomush by or before 5:00 pm PST on </w:t>
            </w:r>
            <w:r w:rsidR="00B208F6">
              <w:rPr>
                <w:rFonts w:cs="Calibri"/>
                <w:color w:val="000000"/>
                <w:sz w:val="22"/>
                <w:szCs w:val="22"/>
              </w:rPr>
              <w:t>January 30, 2019</w:t>
            </w:r>
            <w:r w:rsidRPr="007D254E">
              <w:rPr>
                <w:rFonts w:cs="Calibri"/>
                <w:color w:val="000000"/>
                <w:sz w:val="22"/>
                <w:szCs w:val="22"/>
              </w:rPr>
              <w:t xml:space="preserve">. </w:t>
            </w:r>
          </w:p>
          <w:p w14:paraId="3BF73DBE" w14:textId="77777777" w:rsidR="00DF69F2" w:rsidRPr="007D254E" w:rsidRDefault="00DF69F2" w:rsidP="003D68DF">
            <w:pPr>
              <w:autoSpaceDE w:val="0"/>
              <w:autoSpaceDN w:val="0"/>
              <w:adjustRightInd w:val="0"/>
              <w:rPr>
                <w:rFonts w:cs="Calibri"/>
                <w:color w:val="000000"/>
                <w:sz w:val="22"/>
                <w:szCs w:val="22"/>
              </w:rPr>
            </w:pPr>
          </w:p>
          <w:p w14:paraId="17087186" w14:textId="77777777"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Contact Information: </w:t>
            </w:r>
          </w:p>
          <w:p w14:paraId="39F7F0CE" w14:textId="4F607549"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Phone (360) </w:t>
            </w:r>
            <w:r w:rsidR="009F44AD">
              <w:rPr>
                <w:rFonts w:cs="Calibri"/>
                <w:color w:val="000000"/>
                <w:sz w:val="22"/>
                <w:szCs w:val="22"/>
              </w:rPr>
              <w:t>33</w:t>
            </w:r>
            <w:r w:rsidR="00B208F6">
              <w:rPr>
                <w:rFonts w:cs="Calibri"/>
                <w:color w:val="000000"/>
                <w:sz w:val="22"/>
                <w:szCs w:val="22"/>
              </w:rPr>
              <w:t>8-8467</w:t>
            </w:r>
            <w:r w:rsidRPr="007D254E">
              <w:rPr>
                <w:rFonts w:cs="Calibri"/>
                <w:color w:val="000000"/>
                <w:sz w:val="22"/>
                <w:szCs w:val="22"/>
              </w:rPr>
              <w:t xml:space="preserve"> </w:t>
            </w:r>
          </w:p>
          <w:p w14:paraId="77DDE17B" w14:textId="77777777" w:rsidR="00DF69F2" w:rsidRPr="003D68DF" w:rsidRDefault="00DF69F2" w:rsidP="003D68DF">
            <w:pPr>
              <w:autoSpaceDE w:val="0"/>
              <w:autoSpaceDN w:val="0"/>
              <w:adjustRightInd w:val="0"/>
              <w:rPr>
                <w:rFonts w:cs="Calibri"/>
                <w:color w:val="000000"/>
                <w:sz w:val="22"/>
                <w:szCs w:val="22"/>
              </w:rPr>
            </w:pPr>
            <w:r w:rsidRPr="007D254E">
              <w:rPr>
                <w:rFonts w:cs="Calibri"/>
                <w:color w:val="000000"/>
                <w:sz w:val="22"/>
                <w:szCs w:val="22"/>
              </w:rPr>
              <w:t>Email britt.pomush@commerce.wa.gov</w:t>
            </w:r>
          </w:p>
        </w:tc>
      </w:tr>
    </w:tbl>
    <w:p w14:paraId="6783405A" w14:textId="7655C59B" w:rsidR="00DF69F2" w:rsidRDefault="00DF69F2" w:rsidP="00DF69F2">
      <w:pPr>
        <w:autoSpaceDE w:val="0"/>
        <w:autoSpaceDN w:val="0"/>
        <w:adjustRightInd w:val="0"/>
        <w:rPr>
          <w:rFonts w:cs="Calibri"/>
          <w:color w:val="000000"/>
          <w:sz w:val="22"/>
          <w:szCs w:val="22"/>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5C09B7" w:rsidRPr="003D68DF" w14:paraId="5FB0182C" w14:textId="77777777" w:rsidTr="00E9428C">
        <w:trPr>
          <w:trHeight w:val="4742"/>
        </w:trPr>
        <w:tc>
          <w:tcPr>
            <w:tcW w:w="9500" w:type="dxa"/>
            <w:shd w:val="clear" w:color="auto" w:fill="auto"/>
          </w:tcPr>
          <w:p w14:paraId="11394299" w14:textId="77777777" w:rsidR="005C09B7" w:rsidRPr="007D254E" w:rsidRDefault="005C09B7" w:rsidP="00E9428C">
            <w:pPr>
              <w:autoSpaceDE w:val="0"/>
              <w:autoSpaceDN w:val="0"/>
              <w:adjustRightInd w:val="0"/>
              <w:rPr>
                <w:rFonts w:cs="Calibri"/>
                <w:color w:val="000000"/>
              </w:rPr>
            </w:pPr>
          </w:p>
          <w:p w14:paraId="5CBCA15A" w14:textId="77777777" w:rsidR="005C09B7" w:rsidRPr="007D254E" w:rsidRDefault="005C09B7" w:rsidP="00E9428C">
            <w:pPr>
              <w:autoSpaceDE w:val="0"/>
              <w:autoSpaceDN w:val="0"/>
              <w:adjustRightInd w:val="0"/>
              <w:jc w:val="center"/>
              <w:rPr>
                <w:rFonts w:cs="Calibri"/>
                <w:color w:val="000000"/>
                <w:sz w:val="23"/>
                <w:szCs w:val="23"/>
              </w:rPr>
            </w:pPr>
            <w:r w:rsidRPr="007D254E">
              <w:rPr>
                <w:rFonts w:cs="Calibri"/>
                <w:b/>
                <w:bCs/>
                <w:color w:val="000000"/>
                <w:sz w:val="23"/>
                <w:szCs w:val="23"/>
              </w:rPr>
              <w:t>WASHINGTON STATE DEPARTMENT OF COMMERCE</w:t>
            </w:r>
          </w:p>
          <w:p w14:paraId="4B86D542" w14:textId="77777777" w:rsidR="005C09B7" w:rsidRPr="007D254E" w:rsidRDefault="005C09B7" w:rsidP="00E9428C">
            <w:pPr>
              <w:autoSpaceDE w:val="0"/>
              <w:autoSpaceDN w:val="0"/>
              <w:adjustRightInd w:val="0"/>
              <w:jc w:val="center"/>
              <w:rPr>
                <w:rFonts w:cs="Calibri"/>
                <w:b/>
                <w:bCs/>
                <w:color w:val="000000"/>
                <w:sz w:val="23"/>
                <w:szCs w:val="23"/>
              </w:rPr>
            </w:pPr>
            <w:r w:rsidRPr="007D254E">
              <w:rPr>
                <w:rFonts w:cs="Calibri"/>
                <w:b/>
                <w:bCs/>
                <w:color w:val="000000"/>
                <w:sz w:val="23"/>
                <w:szCs w:val="23"/>
              </w:rPr>
              <w:t>NOTICE OF PUBLIC HEARING</w:t>
            </w:r>
          </w:p>
          <w:p w14:paraId="0EB01D78" w14:textId="77777777" w:rsidR="005C09B7" w:rsidRPr="007D254E" w:rsidRDefault="005C09B7" w:rsidP="00E9428C">
            <w:pPr>
              <w:autoSpaceDE w:val="0"/>
              <w:autoSpaceDN w:val="0"/>
              <w:adjustRightInd w:val="0"/>
              <w:jc w:val="center"/>
              <w:rPr>
                <w:rFonts w:cs="Calibri"/>
                <w:color w:val="000000"/>
                <w:sz w:val="23"/>
                <w:szCs w:val="23"/>
              </w:rPr>
            </w:pPr>
          </w:p>
          <w:p w14:paraId="15674BEE" w14:textId="05BA996B" w:rsidR="005C09B7" w:rsidRPr="007D254E" w:rsidRDefault="005C09B7" w:rsidP="00E9428C">
            <w:pPr>
              <w:autoSpaceDE w:val="0"/>
              <w:autoSpaceDN w:val="0"/>
              <w:adjustRightInd w:val="0"/>
              <w:rPr>
                <w:rFonts w:cs="Calibri"/>
                <w:color w:val="000000"/>
                <w:sz w:val="22"/>
                <w:szCs w:val="22"/>
              </w:rPr>
            </w:pPr>
            <w:r w:rsidRPr="007D254E">
              <w:rPr>
                <w:rFonts w:cs="Calibri"/>
                <w:color w:val="000000"/>
                <w:sz w:val="22"/>
                <w:szCs w:val="22"/>
              </w:rPr>
              <w:t>The Washington State Department of Commerce (COMMERCE) will conduct a public hearing to receive comments on the Draft 201</w:t>
            </w:r>
            <w:r>
              <w:rPr>
                <w:rFonts w:cs="Calibri"/>
                <w:color w:val="000000"/>
                <w:sz w:val="22"/>
                <w:szCs w:val="22"/>
              </w:rPr>
              <w:t>9</w:t>
            </w:r>
            <w:r w:rsidRPr="007D254E">
              <w:rPr>
                <w:rFonts w:cs="Calibri"/>
                <w:color w:val="000000"/>
                <w:sz w:val="22"/>
                <w:szCs w:val="22"/>
              </w:rPr>
              <w:t xml:space="preserve"> United States Department of Energy/Washington State Low-Income Weatherization Assistance Plan. The hearing will be held </w:t>
            </w:r>
            <w:r>
              <w:rPr>
                <w:rFonts w:cs="Calibri"/>
                <w:color w:val="000000"/>
                <w:sz w:val="22"/>
                <w:szCs w:val="22"/>
              </w:rPr>
              <w:t>Friday</w:t>
            </w:r>
            <w:r w:rsidRPr="007D254E">
              <w:rPr>
                <w:rFonts w:cs="Calibri"/>
                <w:color w:val="000000"/>
                <w:sz w:val="22"/>
                <w:szCs w:val="22"/>
              </w:rPr>
              <w:t xml:space="preserve">, March </w:t>
            </w:r>
            <w:r>
              <w:rPr>
                <w:rFonts w:cs="Calibri"/>
                <w:color w:val="000000"/>
                <w:sz w:val="22"/>
                <w:szCs w:val="22"/>
              </w:rPr>
              <w:t>15, 2019</w:t>
            </w:r>
            <w:r w:rsidR="00B208F6">
              <w:rPr>
                <w:rFonts w:cs="Calibri"/>
                <w:color w:val="000000"/>
                <w:sz w:val="22"/>
                <w:szCs w:val="22"/>
              </w:rPr>
              <w:t>, 10:00-11</w:t>
            </w:r>
            <w:r>
              <w:rPr>
                <w:rFonts w:cs="Calibri"/>
                <w:color w:val="000000"/>
                <w:sz w:val="22"/>
                <w:szCs w:val="22"/>
              </w:rPr>
              <w:t>:00 a</w:t>
            </w:r>
            <w:r w:rsidRPr="007D254E">
              <w:rPr>
                <w:rFonts w:cs="Calibri"/>
                <w:color w:val="000000"/>
                <w:sz w:val="22"/>
                <w:szCs w:val="22"/>
              </w:rPr>
              <w:t xml:space="preserve">m Pacific Standard Time (PST), at the Department of Commerce, 1011 Plum Street SE, PO Box 42525, Building 5, Floor 2, Conference Room 207, Olympia, Washington 98504-2525. </w:t>
            </w:r>
          </w:p>
          <w:p w14:paraId="36D899F1" w14:textId="77777777" w:rsidR="005C09B7" w:rsidRPr="007D254E" w:rsidRDefault="005C09B7" w:rsidP="00E9428C">
            <w:pPr>
              <w:autoSpaceDE w:val="0"/>
              <w:autoSpaceDN w:val="0"/>
              <w:adjustRightInd w:val="0"/>
              <w:rPr>
                <w:rFonts w:cs="Calibri"/>
                <w:color w:val="000000"/>
                <w:sz w:val="22"/>
                <w:szCs w:val="22"/>
              </w:rPr>
            </w:pPr>
            <w:r w:rsidRPr="007D254E">
              <w:rPr>
                <w:rFonts w:cs="Calibri"/>
                <w:color w:val="000000"/>
                <w:sz w:val="22"/>
                <w:szCs w:val="22"/>
              </w:rPr>
              <w:t xml:space="preserve">To obtain a copy of the draft plan please contact Britt Pomush. </w:t>
            </w:r>
          </w:p>
          <w:p w14:paraId="2E967A09" w14:textId="77777777" w:rsidR="005C09B7" w:rsidRPr="007D254E" w:rsidRDefault="005C09B7" w:rsidP="00E9428C">
            <w:pPr>
              <w:autoSpaceDE w:val="0"/>
              <w:autoSpaceDN w:val="0"/>
              <w:adjustRightInd w:val="0"/>
              <w:rPr>
                <w:rFonts w:cs="Calibri"/>
                <w:color w:val="000000"/>
                <w:sz w:val="22"/>
                <w:szCs w:val="22"/>
              </w:rPr>
            </w:pPr>
          </w:p>
          <w:p w14:paraId="5DD469AF" w14:textId="3A8373BF" w:rsidR="005C09B7" w:rsidRPr="007D254E" w:rsidRDefault="005C09B7" w:rsidP="00E9428C">
            <w:pPr>
              <w:autoSpaceDE w:val="0"/>
              <w:autoSpaceDN w:val="0"/>
              <w:adjustRightInd w:val="0"/>
              <w:rPr>
                <w:rFonts w:cs="Calibri"/>
                <w:color w:val="000000"/>
                <w:sz w:val="22"/>
                <w:szCs w:val="22"/>
              </w:rPr>
            </w:pPr>
            <w:r w:rsidRPr="007D254E">
              <w:rPr>
                <w:rFonts w:cs="Calibri"/>
                <w:color w:val="000000"/>
                <w:sz w:val="22"/>
                <w:szCs w:val="22"/>
              </w:rPr>
              <w:t>COMMERCE requests that persons presenting oral testimony provide a hard copy of their comments at the conclusion of their testimony. Additional comments can be emailed to Britt Pomush by or before 5:00 pm PST on March 1</w:t>
            </w:r>
            <w:r>
              <w:rPr>
                <w:rFonts w:cs="Calibri"/>
                <w:color w:val="000000"/>
                <w:sz w:val="22"/>
                <w:szCs w:val="22"/>
              </w:rPr>
              <w:t>5</w:t>
            </w:r>
            <w:r w:rsidR="00B208F6">
              <w:rPr>
                <w:rFonts w:cs="Calibri"/>
                <w:color w:val="000000"/>
                <w:sz w:val="22"/>
                <w:szCs w:val="22"/>
              </w:rPr>
              <w:t>, 2019</w:t>
            </w:r>
            <w:r w:rsidRPr="007D254E">
              <w:rPr>
                <w:rFonts w:cs="Calibri"/>
                <w:color w:val="000000"/>
                <w:sz w:val="22"/>
                <w:szCs w:val="22"/>
              </w:rPr>
              <w:t xml:space="preserve">. </w:t>
            </w:r>
          </w:p>
          <w:p w14:paraId="38E7442E" w14:textId="77777777" w:rsidR="005C09B7" w:rsidRPr="007D254E" w:rsidRDefault="005C09B7" w:rsidP="00E9428C">
            <w:pPr>
              <w:autoSpaceDE w:val="0"/>
              <w:autoSpaceDN w:val="0"/>
              <w:adjustRightInd w:val="0"/>
              <w:rPr>
                <w:rFonts w:cs="Calibri"/>
                <w:color w:val="000000"/>
                <w:sz w:val="22"/>
                <w:szCs w:val="22"/>
              </w:rPr>
            </w:pPr>
          </w:p>
          <w:p w14:paraId="1B2F57E1" w14:textId="77777777" w:rsidR="005C09B7" w:rsidRPr="007D254E" w:rsidRDefault="005C09B7" w:rsidP="00E9428C">
            <w:pPr>
              <w:autoSpaceDE w:val="0"/>
              <w:autoSpaceDN w:val="0"/>
              <w:adjustRightInd w:val="0"/>
              <w:rPr>
                <w:rFonts w:cs="Calibri"/>
                <w:color w:val="000000"/>
                <w:sz w:val="22"/>
                <w:szCs w:val="22"/>
              </w:rPr>
            </w:pPr>
            <w:r w:rsidRPr="007D254E">
              <w:rPr>
                <w:rFonts w:cs="Calibri"/>
                <w:color w:val="000000"/>
                <w:sz w:val="22"/>
                <w:szCs w:val="22"/>
              </w:rPr>
              <w:t xml:space="preserve">Contact Information: </w:t>
            </w:r>
          </w:p>
          <w:p w14:paraId="1AC52B3D" w14:textId="10FEC8A7" w:rsidR="00B208F6" w:rsidRDefault="005C09B7" w:rsidP="00E9428C">
            <w:pPr>
              <w:autoSpaceDE w:val="0"/>
              <w:autoSpaceDN w:val="0"/>
              <w:adjustRightInd w:val="0"/>
              <w:rPr>
                <w:rFonts w:cs="Calibri"/>
                <w:color w:val="000000"/>
                <w:sz w:val="22"/>
                <w:szCs w:val="22"/>
              </w:rPr>
            </w:pPr>
            <w:r w:rsidRPr="007D254E">
              <w:rPr>
                <w:rFonts w:cs="Calibri"/>
                <w:color w:val="000000"/>
                <w:sz w:val="22"/>
                <w:szCs w:val="22"/>
              </w:rPr>
              <w:t>Phone (360</w:t>
            </w:r>
            <w:r w:rsidR="00B208F6" w:rsidRPr="007D254E">
              <w:rPr>
                <w:rFonts w:cs="Calibri"/>
                <w:color w:val="000000"/>
                <w:sz w:val="22"/>
                <w:szCs w:val="22"/>
              </w:rPr>
              <w:t xml:space="preserve">) </w:t>
            </w:r>
            <w:r w:rsidR="009F44AD">
              <w:rPr>
                <w:rFonts w:cs="Calibri"/>
                <w:color w:val="000000"/>
                <w:sz w:val="22"/>
                <w:szCs w:val="22"/>
              </w:rPr>
              <w:t>33</w:t>
            </w:r>
            <w:r w:rsidR="00B208F6">
              <w:rPr>
                <w:rFonts w:cs="Calibri"/>
                <w:color w:val="000000"/>
                <w:sz w:val="22"/>
                <w:szCs w:val="22"/>
              </w:rPr>
              <w:t>8-8467</w:t>
            </w:r>
            <w:r w:rsidR="00B208F6" w:rsidRPr="007D254E">
              <w:rPr>
                <w:rFonts w:cs="Calibri"/>
                <w:color w:val="000000"/>
                <w:sz w:val="22"/>
                <w:szCs w:val="22"/>
              </w:rPr>
              <w:t xml:space="preserve"> </w:t>
            </w:r>
          </w:p>
          <w:p w14:paraId="13EF5582" w14:textId="3E749D59" w:rsidR="005C09B7" w:rsidRPr="003D68DF" w:rsidRDefault="005C09B7" w:rsidP="00E9428C">
            <w:pPr>
              <w:autoSpaceDE w:val="0"/>
              <w:autoSpaceDN w:val="0"/>
              <w:adjustRightInd w:val="0"/>
              <w:rPr>
                <w:rFonts w:cs="Calibri"/>
                <w:color w:val="000000"/>
                <w:sz w:val="22"/>
                <w:szCs w:val="22"/>
              </w:rPr>
            </w:pPr>
            <w:r w:rsidRPr="007D254E">
              <w:rPr>
                <w:rFonts w:cs="Calibri"/>
                <w:color w:val="000000"/>
                <w:sz w:val="22"/>
                <w:szCs w:val="22"/>
              </w:rPr>
              <w:t>Email britt.pomush@commerce.wa.gov</w:t>
            </w:r>
          </w:p>
        </w:tc>
      </w:tr>
    </w:tbl>
    <w:p w14:paraId="538AC9B6" w14:textId="77777777" w:rsidR="005C09B7" w:rsidRPr="00DF69F2" w:rsidRDefault="005C09B7" w:rsidP="00DF69F2">
      <w:pPr>
        <w:autoSpaceDE w:val="0"/>
        <w:autoSpaceDN w:val="0"/>
        <w:adjustRightInd w:val="0"/>
        <w:rPr>
          <w:rFonts w:cs="Calibri"/>
          <w:color w:val="000000"/>
          <w:sz w:val="22"/>
          <w:szCs w:val="22"/>
        </w:rPr>
      </w:pPr>
    </w:p>
    <w:p w14:paraId="31489B42" w14:textId="77777777" w:rsidR="00401BCD" w:rsidRPr="00CE705E" w:rsidRDefault="00401BCD" w:rsidP="00401BCD">
      <w:pPr>
        <w:spacing w:after="120"/>
        <w:ind w:left="360"/>
        <w:rPr>
          <w:rFonts w:cs="Arial"/>
          <w:sz w:val="22"/>
          <w:szCs w:val="22"/>
        </w:rPr>
      </w:pPr>
    </w:p>
    <w:p w14:paraId="4978EF4B" w14:textId="77777777" w:rsidR="00B51325" w:rsidRPr="002A4FBB" w:rsidRDefault="00B51325" w:rsidP="0023213E">
      <w:pPr>
        <w:pStyle w:val="Heading5"/>
        <w:spacing w:after="120"/>
        <w:ind w:firstLine="360"/>
        <w:rPr>
          <w:b/>
        </w:rPr>
      </w:pPr>
      <w:r w:rsidRPr="002A4FBB">
        <w:rPr>
          <w:b/>
        </w:rPr>
        <w:t>F.</w:t>
      </w:r>
      <w:r w:rsidR="00022EC1" w:rsidRPr="002A4FBB">
        <w:rPr>
          <w:b/>
        </w:rPr>
        <w:t xml:space="preserve">  </w:t>
      </w:r>
      <w:r w:rsidR="00FD73F8" w:rsidRPr="002A4FBB">
        <w:rPr>
          <w:b/>
        </w:rPr>
        <w:t xml:space="preserve">  </w:t>
      </w:r>
      <w:r w:rsidRPr="002A4FBB">
        <w:rPr>
          <w:b/>
        </w:rPr>
        <w:t>Adjustments to On-File Information</w:t>
      </w:r>
    </w:p>
    <w:p w14:paraId="3F80F28D" w14:textId="10634262" w:rsidR="00B51325" w:rsidRDefault="00B51325" w:rsidP="0023213E">
      <w:pPr>
        <w:spacing w:after="240"/>
        <w:ind w:left="720"/>
        <w:rPr>
          <w:rFonts w:cs="Arial"/>
          <w:bCs/>
          <w:sz w:val="22"/>
          <w:szCs w:val="22"/>
        </w:rPr>
      </w:pPr>
      <w:r w:rsidRPr="00B55B6C">
        <w:rPr>
          <w:rFonts w:cs="Arial"/>
          <w:bCs/>
          <w:sz w:val="22"/>
          <w:szCs w:val="22"/>
        </w:rPr>
        <w:t xml:space="preserve">Commerce Weatherization Program staff </w:t>
      </w:r>
      <w:r>
        <w:rPr>
          <w:rFonts w:cs="Arial"/>
          <w:bCs/>
          <w:sz w:val="22"/>
          <w:szCs w:val="22"/>
        </w:rPr>
        <w:t>has</w:t>
      </w:r>
      <w:r w:rsidRPr="00B55B6C">
        <w:rPr>
          <w:rFonts w:cs="Arial"/>
          <w:bCs/>
          <w:sz w:val="22"/>
          <w:szCs w:val="22"/>
        </w:rPr>
        <w:t xml:space="preserve"> reviewed the </w:t>
      </w:r>
      <w:r w:rsidR="00B90CB3">
        <w:rPr>
          <w:rFonts w:cs="Arial"/>
          <w:bCs/>
          <w:sz w:val="22"/>
          <w:szCs w:val="22"/>
        </w:rPr>
        <w:t>201</w:t>
      </w:r>
      <w:r w:rsidR="000223D9">
        <w:rPr>
          <w:rFonts w:cs="Arial"/>
          <w:bCs/>
          <w:sz w:val="22"/>
          <w:szCs w:val="22"/>
        </w:rPr>
        <w:t>9</w:t>
      </w:r>
      <w:r w:rsidRPr="00B55B6C">
        <w:rPr>
          <w:rFonts w:cs="Arial"/>
          <w:bCs/>
          <w:sz w:val="22"/>
          <w:szCs w:val="22"/>
        </w:rPr>
        <w:t xml:space="preserve"> </w:t>
      </w:r>
      <w:r>
        <w:rPr>
          <w:rFonts w:cs="Arial"/>
          <w:bCs/>
          <w:sz w:val="22"/>
          <w:szCs w:val="22"/>
        </w:rPr>
        <w:t xml:space="preserve">DOE Weatherization </w:t>
      </w:r>
      <w:r w:rsidRPr="00B55B6C">
        <w:rPr>
          <w:rFonts w:cs="Arial"/>
          <w:bCs/>
          <w:sz w:val="22"/>
          <w:szCs w:val="22"/>
        </w:rPr>
        <w:t xml:space="preserve">Program Guidance and will incorporate required changes in the </w:t>
      </w:r>
      <w:r w:rsidR="00B90CB3">
        <w:rPr>
          <w:rFonts w:cs="Arial"/>
          <w:bCs/>
          <w:sz w:val="22"/>
          <w:szCs w:val="22"/>
        </w:rPr>
        <w:t>July 201</w:t>
      </w:r>
      <w:r w:rsidR="00B208F6">
        <w:rPr>
          <w:rFonts w:cs="Arial"/>
          <w:bCs/>
          <w:sz w:val="22"/>
          <w:szCs w:val="22"/>
        </w:rPr>
        <w:t>9</w:t>
      </w:r>
      <w:r w:rsidRPr="00B55B6C">
        <w:rPr>
          <w:rFonts w:cs="Arial"/>
          <w:bCs/>
          <w:sz w:val="22"/>
          <w:szCs w:val="22"/>
        </w:rPr>
        <w:t xml:space="preserve"> </w:t>
      </w:r>
      <w:r>
        <w:rPr>
          <w:rFonts w:cs="Arial"/>
          <w:bCs/>
          <w:sz w:val="22"/>
          <w:szCs w:val="22"/>
        </w:rPr>
        <w:t xml:space="preserve">revision of </w:t>
      </w:r>
      <w:r w:rsidRPr="00B55B6C">
        <w:rPr>
          <w:rFonts w:cs="Arial"/>
          <w:bCs/>
          <w:sz w:val="22"/>
          <w:szCs w:val="22"/>
        </w:rPr>
        <w:t>Washington’s Weatherization Manual for Managing the Low-Income Weatherization Program</w:t>
      </w:r>
      <w:r>
        <w:rPr>
          <w:rFonts w:cs="Arial"/>
          <w:bCs/>
          <w:sz w:val="22"/>
          <w:szCs w:val="22"/>
        </w:rPr>
        <w:t>.</w:t>
      </w:r>
      <w:r w:rsidRPr="00B55B6C">
        <w:rPr>
          <w:rFonts w:cs="Arial"/>
          <w:bCs/>
          <w:sz w:val="22"/>
          <w:szCs w:val="22"/>
        </w:rPr>
        <w:t xml:space="preserve">  Commerce will </w:t>
      </w:r>
      <w:r>
        <w:rPr>
          <w:rFonts w:cs="Arial"/>
          <w:bCs/>
          <w:sz w:val="22"/>
          <w:szCs w:val="22"/>
        </w:rPr>
        <w:t>include these changes into the on-f</w:t>
      </w:r>
      <w:r w:rsidRPr="00B55B6C">
        <w:rPr>
          <w:rFonts w:cs="Arial"/>
          <w:bCs/>
          <w:sz w:val="22"/>
          <w:szCs w:val="22"/>
        </w:rPr>
        <w:t xml:space="preserve">ile information after the changes are reviewed </w:t>
      </w:r>
      <w:r>
        <w:rPr>
          <w:rFonts w:cs="Arial"/>
          <w:bCs/>
          <w:sz w:val="22"/>
          <w:szCs w:val="22"/>
        </w:rPr>
        <w:t xml:space="preserve">and </w:t>
      </w:r>
      <w:r w:rsidRPr="00B55B6C">
        <w:rPr>
          <w:rFonts w:cs="Arial"/>
          <w:bCs/>
          <w:sz w:val="22"/>
          <w:szCs w:val="22"/>
        </w:rPr>
        <w:t xml:space="preserve">approved by the Washington’s Weatherization Network. </w:t>
      </w:r>
    </w:p>
    <w:p w14:paraId="50E5F10D" w14:textId="77777777" w:rsidR="00B51325" w:rsidRPr="002A4FBB" w:rsidRDefault="00B51325" w:rsidP="0023213E">
      <w:pPr>
        <w:pStyle w:val="Heading5"/>
        <w:spacing w:after="120"/>
        <w:ind w:firstLine="360"/>
        <w:rPr>
          <w:b/>
        </w:rPr>
      </w:pPr>
      <w:r w:rsidRPr="002A4FBB">
        <w:rPr>
          <w:b/>
        </w:rPr>
        <w:t xml:space="preserve">G. </w:t>
      </w:r>
      <w:r w:rsidR="00FD73F8" w:rsidRPr="002A4FBB">
        <w:rPr>
          <w:b/>
        </w:rPr>
        <w:t xml:space="preserve">  </w:t>
      </w:r>
      <w:r w:rsidRPr="002A4FBB">
        <w:rPr>
          <w:b/>
        </w:rPr>
        <w:t>Miscellaneous</w:t>
      </w:r>
    </w:p>
    <w:p w14:paraId="205D53CB" w14:textId="77777777" w:rsidR="00B51325" w:rsidRPr="00A4535B" w:rsidRDefault="00B51325" w:rsidP="0023213E">
      <w:pPr>
        <w:pStyle w:val="Heading9"/>
        <w:ind w:left="-13"/>
        <w:jc w:val="left"/>
        <w:rPr>
          <w:rFonts w:ascii="Calibri" w:hAnsi="Calibri"/>
          <w:b w:val="0"/>
          <w:color w:val="000000"/>
          <w:sz w:val="22"/>
          <w:szCs w:val="22"/>
        </w:rPr>
      </w:pPr>
      <w:r w:rsidRPr="00A4535B">
        <w:rPr>
          <w:rFonts w:ascii="Calibri" w:hAnsi="Calibri"/>
          <w:b w:val="0"/>
          <w:sz w:val="22"/>
          <w:szCs w:val="22"/>
        </w:rPr>
        <w:t xml:space="preserve">1.  Weatherization Advisory Committee </w:t>
      </w:r>
    </w:p>
    <w:p w14:paraId="376464F1" w14:textId="77777777" w:rsidR="00B51325" w:rsidRDefault="00B51325" w:rsidP="0023213E">
      <w:pPr>
        <w:ind w:left="1080"/>
        <w:rPr>
          <w:rFonts w:cs="Arial"/>
          <w:sz w:val="22"/>
          <w:szCs w:val="22"/>
        </w:rPr>
      </w:pPr>
      <w:r w:rsidRPr="00C14FD4">
        <w:rPr>
          <w:rFonts w:cs="Arial"/>
          <w:sz w:val="22"/>
          <w:szCs w:val="22"/>
        </w:rPr>
        <w:t xml:space="preserve">The Weatherization Advisory Committee (WxAC) serves as the principal steering committee to the Department of Commerce in partnership with the Washington State Community Action Partnership, (WSCAP).  The </w:t>
      </w:r>
      <w:r>
        <w:rPr>
          <w:rFonts w:cs="Arial"/>
          <w:sz w:val="22"/>
          <w:szCs w:val="22"/>
        </w:rPr>
        <w:t xml:space="preserve">WxAC </w:t>
      </w:r>
      <w:r w:rsidRPr="00C14FD4">
        <w:rPr>
          <w:rFonts w:cs="Arial"/>
          <w:sz w:val="22"/>
          <w:szCs w:val="22"/>
        </w:rPr>
        <w:t xml:space="preserve">advises and participates in strategic planning, policy development, and best practice adoption and implementation for weatherization and housing improvement programs. The </w:t>
      </w:r>
      <w:r>
        <w:rPr>
          <w:rFonts w:cs="Arial"/>
          <w:sz w:val="22"/>
          <w:szCs w:val="22"/>
        </w:rPr>
        <w:t>WxAC</w:t>
      </w:r>
      <w:r w:rsidRPr="00C14FD4">
        <w:rPr>
          <w:rFonts w:cs="Arial"/>
          <w:sz w:val="22"/>
          <w:szCs w:val="22"/>
        </w:rPr>
        <w:t xml:space="preserve"> collaborates with Commerce </w:t>
      </w:r>
      <w:r>
        <w:rPr>
          <w:rFonts w:cs="Arial"/>
          <w:sz w:val="22"/>
          <w:szCs w:val="22"/>
        </w:rPr>
        <w:t>to set priorities, build agenda</w:t>
      </w:r>
      <w:r w:rsidRPr="00C14FD4">
        <w:rPr>
          <w:rFonts w:cs="Arial"/>
          <w:sz w:val="22"/>
          <w:szCs w:val="22"/>
        </w:rPr>
        <w:t>s, facilitates research and establishes temporary work groups to resolve issues and develop recommendations to Commerce.  Membership is comprised of the WSCAP Executive Director, a local weatherization agency fiscal director, an executive director, a Commerce representative, a local government weatherization program manager</w:t>
      </w:r>
      <w:r>
        <w:rPr>
          <w:rFonts w:cs="Arial"/>
          <w:sz w:val="22"/>
          <w:szCs w:val="22"/>
        </w:rPr>
        <w:t>,</w:t>
      </w:r>
      <w:r w:rsidRPr="00C14FD4">
        <w:rPr>
          <w:rFonts w:cs="Arial"/>
          <w:sz w:val="22"/>
          <w:szCs w:val="22"/>
        </w:rPr>
        <w:t xml:space="preserve"> and a rural weatherization program manager.  </w:t>
      </w:r>
    </w:p>
    <w:p w14:paraId="2181555C" w14:textId="77777777" w:rsidR="00B51325" w:rsidRDefault="00B51325" w:rsidP="00B51325">
      <w:pPr>
        <w:ind w:left="360"/>
        <w:rPr>
          <w:color w:val="000000"/>
        </w:rPr>
      </w:pPr>
    </w:p>
    <w:p w14:paraId="79B45BCC" w14:textId="77777777" w:rsidR="0040129C" w:rsidRPr="00B855C5" w:rsidRDefault="00B51325" w:rsidP="0023213E">
      <w:pPr>
        <w:pStyle w:val="NormalWeb"/>
        <w:spacing w:after="0" w:afterAutospacing="0"/>
        <w:ind w:left="360" w:firstLine="360"/>
        <w:rPr>
          <w:rFonts w:ascii="Calibri" w:hAnsi="Calibri"/>
          <w:color w:val="000000"/>
          <w:sz w:val="22"/>
          <w:szCs w:val="22"/>
        </w:rPr>
      </w:pPr>
      <w:r w:rsidRPr="00B855C5">
        <w:rPr>
          <w:rFonts w:ascii="Calibri" w:hAnsi="Calibri"/>
          <w:sz w:val="22"/>
          <w:szCs w:val="22"/>
        </w:rPr>
        <w:t xml:space="preserve">2. </w:t>
      </w:r>
      <w:r w:rsidR="00022EC1" w:rsidRPr="00B855C5">
        <w:rPr>
          <w:rFonts w:ascii="Calibri" w:hAnsi="Calibri"/>
          <w:sz w:val="22"/>
          <w:szCs w:val="22"/>
        </w:rPr>
        <w:t xml:space="preserve"> </w:t>
      </w:r>
      <w:r w:rsidR="0040129C" w:rsidRPr="00B855C5">
        <w:rPr>
          <w:rFonts w:ascii="Calibri" w:hAnsi="Calibri"/>
          <w:sz w:val="22"/>
          <w:szCs w:val="22"/>
        </w:rPr>
        <w:t xml:space="preserve">Service to Native Americans and Tribal Weatherization Project </w:t>
      </w:r>
    </w:p>
    <w:p w14:paraId="173295DA" w14:textId="77777777" w:rsidR="00D100C4" w:rsidRPr="00D100C4" w:rsidRDefault="00D100C4" w:rsidP="0023213E">
      <w:pPr>
        <w:ind w:left="1080"/>
        <w:rPr>
          <w:rFonts w:eastAsiaTheme="minorHAnsi" w:cs="Calibri"/>
          <w:sz w:val="22"/>
          <w:szCs w:val="22"/>
        </w:rPr>
      </w:pPr>
      <w:r w:rsidRPr="00D100C4">
        <w:rPr>
          <w:rFonts w:eastAsiaTheme="minorHAnsi" w:cs="Calibri"/>
          <w:sz w:val="22"/>
          <w:szCs w:val="22"/>
        </w:rPr>
        <w:t xml:space="preserve">Through the Tribal Liaison position, Commerce is committed to improving outreach and services to low-income Native Americans in Washington State. This position also seeks to motivate local agencies to increase the number of low-income Native American Homes weatherized, and encouraging local agencies to more accurately identify and report all Native American weatherization projects. </w:t>
      </w:r>
    </w:p>
    <w:p w14:paraId="0AAB7FAD" w14:textId="77777777" w:rsidR="00D100C4" w:rsidRDefault="00D100C4" w:rsidP="00D100C4">
      <w:pPr>
        <w:rPr>
          <w:rFonts w:eastAsiaTheme="minorHAnsi" w:cs="Calibri"/>
          <w:sz w:val="22"/>
          <w:szCs w:val="22"/>
        </w:rPr>
      </w:pPr>
    </w:p>
    <w:p w14:paraId="704DBB27" w14:textId="77777777" w:rsidR="00D100C4" w:rsidRPr="00D100C4" w:rsidRDefault="00D100C4" w:rsidP="0023213E">
      <w:pPr>
        <w:ind w:left="1080"/>
        <w:rPr>
          <w:rFonts w:eastAsiaTheme="minorHAnsi" w:cs="Calibri"/>
          <w:sz w:val="22"/>
          <w:szCs w:val="22"/>
        </w:rPr>
      </w:pPr>
      <w:r w:rsidRPr="00D100C4">
        <w:rPr>
          <w:rFonts w:eastAsiaTheme="minorHAnsi" w:cs="Calibri"/>
          <w:sz w:val="22"/>
          <w:szCs w:val="22"/>
        </w:rPr>
        <w:t>The goal is to increase the communication and interaction between the local agencies, tribes, and other service providers. The Tribal Liaison is responsible for developing state-to-tribal relationships, facilitating dialogue and projects between tribes and local weatherization agencies, and managing special project contracts with tribal nations or other entities.</w:t>
      </w:r>
    </w:p>
    <w:p w14:paraId="7111C6EB" w14:textId="77777777" w:rsidR="00D100C4" w:rsidRPr="00D100C4" w:rsidRDefault="00D100C4" w:rsidP="00D100C4">
      <w:pPr>
        <w:rPr>
          <w:rFonts w:eastAsiaTheme="minorHAnsi" w:cs="Calibri"/>
          <w:sz w:val="22"/>
          <w:szCs w:val="22"/>
        </w:rPr>
      </w:pPr>
    </w:p>
    <w:p w14:paraId="52091A09" w14:textId="77777777" w:rsidR="00D100C4" w:rsidRPr="00D100C4" w:rsidRDefault="00D100C4" w:rsidP="0023213E">
      <w:pPr>
        <w:ind w:left="1080"/>
        <w:rPr>
          <w:rFonts w:eastAsiaTheme="minorHAnsi" w:cs="Calibri"/>
          <w:sz w:val="22"/>
          <w:szCs w:val="22"/>
        </w:rPr>
      </w:pPr>
      <w:r w:rsidRPr="00D100C4">
        <w:rPr>
          <w:rFonts w:eastAsiaTheme="minorHAnsi" w:cs="Calibri"/>
          <w:sz w:val="22"/>
          <w:szCs w:val="22"/>
        </w:rPr>
        <w:t>According to the 2013 Census, the proportion of Native Americans in Washington statewide low-income population is 2%. Expectations are that local agencies will provide weatherization services to homes of eligible Native Americans in a proportion at least equal to the eligible low-income population in their service area and to submit accurate information on the number of Native American weatherized units in Weatherization Information Data System (WIDS).</w:t>
      </w:r>
    </w:p>
    <w:p w14:paraId="42389E11" w14:textId="77777777" w:rsidR="00D100C4" w:rsidRPr="00D100C4" w:rsidRDefault="00D100C4" w:rsidP="00D100C4">
      <w:pPr>
        <w:rPr>
          <w:rFonts w:eastAsiaTheme="minorHAnsi" w:cs="Calibri"/>
          <w:sz w:val="22"/>
          <w:szCs w:val="22"/>
        </w:rPr>
      </w:pPr>
    </w:p>
    <w:p w14:paraId="1114C101" w14:textId="58B67919" w:rsidR="00D100C4" w:rsidRPr="00D100C4" w:rsidRDefault="00D100C4" w:rsidP="0023213E">
      <w:pPr>
        <w:ind w:left="1080"/>
        <w:rPr>
          <w:rFonts w:eastAsiaTheme="minorHAnsi" w:cs="Calibri"/>
          <w:sz w:val="22"/>
          <w:szCs w:val="22"/>
        </w:rPr>
      </w:pPr>
      <w:r w:rsidRPr="00D100C4">
        <w:rPr>
          <w:rFonts w:eastAsiaTheme="minorHAnsi" w:cs="Calibri"/>
          <w:sz w:val="22"/>
          <w:szCs w:val="22"/>
        </w:rPr>
        <w:t>Commerce will continue the following three approaches through the Tribal Weatherization Project in the 201</w:t>
      </w:r>
      <w:r w:rsidR="00210A08">
        <w:rPr>
          <w:rFonts w:eastAsiaTheme="minorHAnsi" w:cs="Calibri"/>
          <w:sz w:val="22"/>
          <w:szCs w:val="22"/>
        </w:rPr>
        <w:t>9</w:t>
      </w:r>
      <w:r w:rsidRPr="00D100C4">
        <w:rPr>
          <w:rFonts w:eastAsiaTheme="minorHAnsi" w:cs="Calibri"/>
          <w:sz w:val="22"/>
          <w:szCs w:val="22"/>
        </w:rPr>
        <w:t xml:space="preserve"> program year.</w:t>
      </w:r>
    </w:p>
    <w:p w14:paraId="643CFA22" w14:textId="77777777" w:rsidR="00D100C4" w:rsidRPr="00D100C4" w:rsidRDefault="00D100C4" w:rsidP="00D100C4">
      <w:pPr>
        <w:rPr>
          <w:rFonts w:eastAsiaTheme="minorHAnsi" w:cs="Calibri"/>
          <w:sz w:val="22"/>
          <w:szCs w:val="22"/>
        </w:rPr>
      </w:pPr>
    </w:p>
    <w:p w14:paraId="1254E217" w14:textId="77777777"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a)   Tribal Weatherization Set-Aside</w:t>
      </w:r>
    </w:p>
    <w:p w14:paraId="5D7249DF"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lastRenderedPageBreak/>
        <w:t>In an effort to improve, the delivery of weatherization services to Native American families Commerce will reserve approximately four percent of the DOE budget to be awarded to tribal organizations and other entities that will increase weatherization service to reservation households. Over the past three years, Commerce has identified tribal nations whose nation size, capacity, and geographic location justify direct contracts for weatherization service. In addition, Commerce will consider solicited and non-solicited proposals, subject to available funds, from organizations identifying specific outreach goals and cooperative partnerships with local agencies, local area tribes, and tribal entities to maximize weatherization services to eligible low-income Native American families.</w:t>
      </w:r>
    </w:p>
    <w:p w14:paraId="0488CEBA" w14:textId="77777777" w:rsidR="00D100C4" w:rsidRPr="00D100C4" w:rsidRDefault="00D100C4" w:rsidP="00D100C4">
      <w:pPr>
        <w:rPr>
          <w:rFonts w:eastAsiaTheme="minorHAnsi" w:cs="Calibri"/>
          <w:sz w:val="22"/>
          <w:szCs w:val="22"/>
        </w:rPr>
      </w:pPr>
    </w:p>
    <w:p w14:paraId="0F6F5977" w14:textId="77777777"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 b)  Training Opportunities for Tribes and Local Agencies</w:t>
      </w:r>
    </w:p>
    <w:p w14:paraId="3DC7DDEE" w14:textId="77777777" w:rsidR="00D100C4" w:rsidRDefault="00D100C4" w:rsidP="0023213E">
      <w:pPr>
        <w:ind w:left="1800"/>
        <w:rPr>
          <w:rFonts w:eastAsiaTheme="minorHAnsi" w:cs="Calibri"/>
          <w:sz w:val="22"/>
          <w:szCs w:val="22"/>
        </w:rPr>
      </w:pPr>
      <w:r w:rsidRPr="00D100C4">
        <w:rPr>
          <w:rFonts w:eastAsiaTheme="minorHAnsi" w:cs="Calibri"/>
          <w:sz w:val="22"/>
          <w:szCs w:val="22"/>
          <w:u w:val="single"/>
        </w:rPr>
        <w:t>Tribes</w:t>
      </w:r>
      <w:r w:rsidRPr="00D100C4">
        <w:rPr>
          <w:rFonts w:eastAsiaTheme="minorHAnsi" w:cs="Calibri"/>
          <w:sz w:val="22"/>
          <w:szCs w:val="22"/>
        </w:rPr>
        <w:t> – As an incentive to increase technical and program knowledge of weatherization and conservation techniques, tribal housing authority staff or tribal members involved in weatherization activities may attend any BPC trainings at no cost.</w:t>
      </w:r>
    </w:p>
    <w:p w14:paraId="3799DA0A" w14:textId="77777777" w:rsidR="000C0409" w:rsidRPr="00D100C4" w:rsidRDefault="000C0409" w:rsidP="0023213E">
      <w:pPr>
        <w:ind w:left="1800"/>
        <w:rPr>
          <w:rFonts w:eastAsiaTheme="minorHAnsi" w:cs="Calibri"/>
          <w:sz w:val="22"/>
          <w:szCs w:val="22"/>
        </w:rPr>
      </w:pPr>
    </w:p>
    <w:p w14:paraId="244E7EA9"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coordinates with BPC to develop a core weatherization training curriculum for tribes. Commerce will work with tribal organizations to let them know about a variety of weatherization training opportunities. Commerce will also consider training scholarships when there is long-term benefit to the program and Native American households.</w:t>
      </w:r>
    </w:p>
    <w:p w14:paraId="725DE8BE" w14:textId="77777777" w:rsidR="00D100C4" w:rsidRPr="00D100C4" w:rsidRDefault="00D100C4" w:rsidP="00D100C4">
      <w:pPr>
        <w:rPr>
          <w:rFonts w:eastAsiaTheme="minorHAnsi" w:cs="Calibri"/>
          <w:sz w:val="22"/>
          <w:szCs w:val="22"/>
        </w:rPr>
      </w:pPr>
    </w:p>
    <w:p w14:paraId="17B6A894"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u w:val="single"/>
        </w:rPr>
        <w:t>Local Agencies</w:t>
      </w:r>
      <w:r w:rsidRPr="00D100C4">
        <w:rPr>
          <w:rFonts w:eastAsiaTheme="minorHAnsi" w:cs="Calibri"/>
          <w:sz w:val="22"/>
          <w:szCs w:val="22"/>
        </w:rPr>
        <w:t> – To increase awareness of Native American culture, operation, and history as well as the Native American awareness of weatherization and conservation programs available to tribes and tribal entities, local agencies will be encouraged to attend Government-to-Government training provided by the Washington Governor’s Office of Indian Affairs. Training and technical assistance funding will be available to local agencies participating in this training. Other training for local agencies working with tribes will be offered at conferences.</w:t>
      </w:r>
    </w:p>
    <w:p w14:paraId="556DEA70" w14:textId="77777777" w:rsidR="00D100C4" w:rsidRPr="00D100C4" w:rsidRDefault="00D100C4" w:rsidP="00D100C4">
      <w:pPr>
        <w:rPr>
          <w:rFonts w:eastAsiaTheme="minorHAnsi" w:cs="Calibri"/>
          <w:sz w:val="22"/>
          <w:szCs w:val="22"/>
        </w:rPr>
      </w:pPr>
    </w:p>
    <w:p w14:paraId="74C7BF20" w14:textId="77777777"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 xml:space="preserve">c)  </w:t>
      </w:r>
      <w:r w:rsidR="00FD0728">
        <w:rPr>
          <w:rFonts w:eastAsiaTheme="minorHAnsi" w:cs="Calibri"/>
          <w:sz w:val="22"/>
          <w:szCs w:val="22"/>
        </w:rPr>
        <w:t xml:space="preserve">  </w:t>
      </w:r>
      <w:r w:rsidRPr="00D100C4">
        <w:rPr>
          <w:rFonts w:eastAsiaTheme="minorHAnsi" w:cs="Calibri"/>
          <w:sz w:val="22"/>
          <w:szCs w:val="22"/>
        </w:rPr>
        <w:t>Networking, Outreach and Coordination</w:t>
      </w:r>
    </w:p>
    <w:p w14:paraId="2DFC12CE"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organize and help facilitate local or regional meetings between local agencies and tribal nations to increase the number of low-income Native American families receiving weatherization services through the weatherization programs available and to increase the weatherization technical and program capacity for tribes.</w:t>
      </w:r>
    </w:p>
    <w:p w14:paraId="3A6A3D22" w14:textId="77777777" w:rsidR="00D100C4" w:rsidRPr="00D100C4" w:rsidRDefault="00D100C4" w:rsidP="00D100C4">
      <w:pPr>
        <w:ind w:left="720"/>
        <w:rPr>
          <w:rFonts w:eastAsiaTheme="minorHAnsi" w:cs="Calibri"/>
          <w:sz w:val="22"/>
          <w:szCs w:val="22"/>
        </w:rPr>
      </w:pPr>
    </w:p>
    <w:p w14:paraId="18B80218"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continue to participate in groups such as Northwest Indian Housing Association (NWIHA), Tribal Housing Assistance Team (THAT) and other collaborations to provide information about the weatherization program, and to develop partnerships for collaborative outreach efforts to tribes. Commerce will support appropriate state and regional tribal meetings and conferences dealing with energy conservation, weatherization, and associated training.</w:t>
      </w:r>
    </w:p>
    <w:p w14:paraId="663503CB" w14:textId="77777777" w:rsidR="00D100C4" w:rsidRPr="00D100C4" w:rsidRDefault="00D100C4" w:rsidP="00D100C4">
      <w:pPr>
        <w:rPr>
          <w:rFonts w:eastAsiaTheme="minorHAnsi" w:cs="Calibri"/>
          <w:sz w:val="22"/>
          <w:szCs w:val="22"/>
        </w:rPr>
      </w:pPr>
    </w:p>
    <w:p w14:paraId="1ADF81FA" w14:textId="77777777" w:rsidR="00D100C4" w:rsidRPr="00D100C4" w:rsidRDefault="00D100C4" w:rsidP="000C0409">
      <w:pPr>
        <w:ind w:left="1800"/>
        <w:rPr>
          <w:rFonts w:eastAsiaTheme="minorHAnsi" w:cs="Calibri"/>
          <w:sz w:val="22"/>
          <w:szCs w:val="22"/>
        </w:rPr>
      </w:pPr>
      <w:r w:rsidRPr="00D100C4">
        <w:rPr>
          <w:rFonts w:eastAsiaTheme="minorHAnsi" w:cs="Calibri"/>
          <w:sz w:val="22"/>
          <w:szCs w:val="22"/>
        </w:rPr>
        <w:t xml:space="preserve">Tribal grantees will also be encouraged to participate in the Weatherization and Health Enhanced Program, as funding becomes available. The Weatherization plus Health Enhanced Program is a pilot that is made available to eligible clients with chronic respiratory issues. One local tribal grantee submitted an application and </w:t>
      </w:r>
      <w:r w:rsidRPr="00D100C4">
        <w:rPr>
          <w:rFonts w:eastAsiaTheme="minorHAnsi" w:cs="Calibri"/>
          <w:sz w:val="22"/>
          <w:szCs w:val="22"/>
        </w:rPr>
        <w:lastRenderedPageBreak/>
        <w:t>received Washington State Capital MatchMaker funding to enact Weatherization Plus Health Enhanced and found success by serving families with a combination of standard weatherization measures and additional measures to ensure that the indoor air quality was greatly improved. It is hoped that this program will be able to expand to all grantees in the future.</w:t>
      </w:r>
    </w:p>
    <w:p w14:paraId="0B8A17A2" w14:textId="77777777" w:rsidR="00D100C4" w:rsidRPr="00D100C4" w:rsidRDefault="00D100C4" w:rsidP="00D100C4">
      <w:pPr>
        <w:rPr>
          <w:rFonts w:eastAsiaTheme="minorHAnsi" w:cs="Calibri"/>
          <w:sz w:val="22"/>
          <w:szCs w:val="22"/>
        </w:rPr>
      </w:pPr>
    </w:p>
    <w:p w14:paraId="4BB96416"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welcomes tribal weatherization sub-grantees to take part in the regularly scheduled Network Meetings and the Technical Development Committee meetings to take part in the discussions and share the unique challenges that come with serving Native Americans on the reservations.</w:t>
      </w:r>
    </w:p>
    <w:p w14:paraId="22418FB6" w14:textId="77777777" w:rsidR="00D100C4" w:rsidRPr="00D100C4" w:rsidRDefault="00D100C4" w:rsidP="00D100C4">
      <w:pPr>
        <w:rPr>
          <w:rFonts w:eastAsiaTheme="minorHAnsi" w:cs="Calibri"/>
          <w:sz w:val="22"/>
          <w:szCs w:val="22"/>
        </w:rPr>
      </w:pPr>
    </w:p>
    <w:p w14:paraId="48330C4A" w14:textId="77777777"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also work to ensure coordination of the DOE Weatherization Assistance Program, the Bonneville Power Administration Weatherization Program, and the LIHEAP Weatherization Programs regarding tribal weatherization projects and activities.</w:t>
      </w:r>
    </w:p>
    <w:p w14:paraId="696B3E2F" w14:textId="77777777" w:rsidR="00D100C4" w:rsidRPr="00D100C4" w:rsidRDefault="00D100C4" w:rsidP="00D100C4">
      <w:pPr>
        <w:rPr>
          <w:rFonts w:eastAsiaTheme="minorHAnsi" w:cs="Calibri"/>
          <w:sz w:val="22"/>
          <w:szCs w:val="22"/>
        </w:rPr>
      </w:pPr>
    </w:p>
    <w:p w14:paraId="523D7FF8" w14:textId="77777777" w:rsidR="00D100C4" w:rsidRDefault="00D100C4" w:rsidP="0023213E">
      <w:pPr>
        <w:ind w:left="1800"/>
        <w:rPr>
          <w:rFonts w:eastAsiaTheme="minorHAnsi" w:cs="Calibri"/>
          <w:sz w:val="22"/>
          <w:szCs w:val="22"/>
        </w:rPr>
      </w:pPr>
      <w:r w:rsidRPr="00D100C4">
        <w:rPr>
          <w:rFonts w:eastAsiaTheme="minorHAnsi" w:cs="Calibri"/>
          <w:sz w:val="22"/>
          <w:szCs w:val="22"/>
        </w:rPr>
        <w:t>Commerce requires that all sub-grantees create a tribal outreach plan to outline their individual efforts to reach the Native Americans in their service area.  These plans are reviewed and approved.  The plans are discussed during the annual monitoring and verified in the State’s Weatherization Information Database System (WIDS).</w:t>
      </w:r>
    </w:p>
    <w:p w14:paraId="1C632057" w14:textId="77777777" w:rsidR="000C0409" w:rsidRPr="00D100C4" w:rsidRDefault="000C0409" w:rsidP="0023213E">
      <w:pPr>
        <w:ind w:left="1800"/>
        <w:rPr>
          <w:rFonts w:eastAsiaTheme="minorHAnsi" w:cs="Calibri"/>
          <w:sz w:val="22"/>
          <w:szCs w:val="22"/>
        </w:rPr>
      </w:pPr>
    </w:p>
    <w:p w14:paraId="21DC7BE1" w14:textId="77777777" w:rsidR="00FD0728" w:rsidRDefault="00FD0728" w:rsidP="00974A51">
      <w:pPr>
        <w:ind w:left="360" w:firstLine="360"/>
        <w:rPr>
          <w:rFonts w:cs="Arial"/>
        </w:rPr>
      </w:pPr>
    </w:p>
    <w:p w14:paraId="22892B26" w14:textId="77777777" w:rsidR="00741B30" w:rsidRPr="00B01141" w:rsidRDefault="00741B30" w:rsidP="00974A51">
      <w:pPr>
        <w:ind w:left="360" w:firstLine="360"/>
        <w:rPr>
          <w:rFonts w:cs="Arial"/>
          <w:sz w:val="22"/>
          <w:szCs w:val="22"/>
        </w:rPr>
      </w:pPr>
      <w:r w:rsidRPr="00741B30">
        <w:rPr>
          <w:rFonts w:cs="Arial"/>
        </w:rPr>
        <w:t>3</w:t>
      </w:r>
      <w:r w:rsidRPr="00B01141">
        <w:rPr>
          <w:rFonts w:cs="Arial"/>
          <w:sz w:val="22"/>
          <w:szCs w:val="22"/>
        </w:rPr>
        <w:t>. Weatherization Plus Health (Wx+H)</w:t>
      </w:r>
    </w:p>
    <w:p w14:paraId="0349246E" w14:textId="77777777" w:rsidR="00400970" w:rsidRPr="00400970" w:rsidRDefault="00400970" w:rsidP="00400970">
      <w:pPr>
        <w:ind w:left="1080"/>
        <w:rPr>
          <w:rFonts w:cs="Arial"/>
          <w:sz w:val="22"/>
          <w:szCs w:val="22"/>
        </w:rPr>
      </w:pPr>
      <w:r w:rsidRPr="00400970">
        <w:rPr>
          <w:rFonts w:cs="Arial"/>
          <w:sz w:val="22"/>
          <w:szCs w:val="22"/>
        </w:rPr>
        <w:t xml:space="preserve">In 2015, the Washington State Legislature expanded the weatherization statute to include healthy home activities and charged the Washington State Department of Commerce with overseeing these activities. The Housing Improvement and Preservation (HIP) Unit within Commerce administers the Weatherization Program and developed a Wx+H pilot program for the 2015 -2017 Washington State Biennium. This pilot was designed to provide additional measures in weatherized homes for households with members experiencing asthma or other respiratory issues. </w:t>
      </w:r>
    </w:p>
    <w:p w14:paraId="28073859" w14:textId="77777777" w:rsidR="00400970" w:rsidRPr="00400970" w:rsidRDefault="00400970" w:rsidP="00400970">
      <w:pPr>
        <w:ind w:left="360"/>
        <w:rPr>
          <w:rFonts w:cs="Arial"/>
          <w:sz w:val="22"/>
          <w:szCs w:val="22"/>
        </w:rPr>
      </w:pPr>
    </w:p>
    <w:p w14:paraId="38098481" w14:textId="77777777" w:rsidR="00400970" w:rsidRPr="00400970" w:rsidRDefault="00400970" w:rsidP="00400970">
      <w:pPr>
        <w:ind w:left="1080"/>
        <w:rPr>
          <w:rFonts w:cs="Arial"/>
          <w:sz w:val="22"/>
          <w:szCs w:val="22"/>
        </w:rPr>
      </w:pPr>
      <w:r w:rsidRPr="00400970">
        <w:rPr>
          <w:rFonts w:cs="Arial"/>
          <w:sz w:val="22"/>
          <w:szCs w:val="22"/>
        </w:rPr>
        <w:t xml:space="preserve">In January of 2018, the legislature approved the Washington State Capital budget for the 2017 – 2019 Biennium. State weatherization funding was approved at $10 million, down from $15 million, which is a </w:t>
      </w:r>
      <w:r w:rsidR="00E944C8">
        <w:rPr>
          <w:rFonts w:cs="Arial"/>
          <w:sz w:val="22"/>
          <w:szCs w:val="22"/>
        </w:rPr>
        <w:t>33</w:t>
      </w:r>
      <w:r w:rsidRPr="00400970">
        <w:rPr>
          <w:rFonts w:cs="Arial"/>
          <w:sz w:val="22"/>
          <w:szCs w:val="22"/>
        </w:rPr>
        <w:t>% decrease</w:t>
      </w:r>
      <w:r w:rsidR="00492423">
        <w:rPr>
          <w:rFonts w:cs="Arial"/>
          <w:sz w:val="22"/>
          <w:szCs w:val="22"/>
        </w:rPr>
        <w:t xml:space="preserve"> from the 15-17 biennium</w:t>
      </w:r>
      <w:r w:rsidRPr="00400970">
        <w:rPr>
          <w:rFonts w:cs="Arial"/>
          <w:sz w:val="22"/>
          <w:szCs w:val="22"/>
        </w:rPr>
        <w:t xml:space="preserve">. HIP is updating the Wx+H program to make Wx+H available to all WA weatherizing agencies for 2017 -2019 Washington State Biennium through their state weatherization allocation. This update incorporates lessons learned from the pilot, weatherizing agency feedback, and bears in mind that the capital budget has been reduced from the previous biennium. </w:t>
      </w:r>
    </w:p>
    <w:p w14:paraId="602D0EFF" w14:textId="77777777" w:rsidR="00400970" w:rsidRPr="00400970" w:rsidRDefault="00400970" w:rsidP="00400970">
      <w:pPr>
        <w:ind w:left="360"/>
        <w:rPr>
          <w:rFonts w:cs="Arial"/>
          <w:sz w:val="22"/>
          <w:szCs w:val="22"/>
        </w:rPr>
      </w:pPr>
    </w:p>
    <w:p w14:paraId="3BA52713" w14:textId="77777777" w:rsidR="00400970" w:rsidRPr="00400970" w:rsidRDefault="00400970" w:rsidP="00400970">
      <w:pPr>
        <w:ind w:left="1080"/>
        <w:rPr>
          <w:rFonts w:cs="Arial"/>
          <w:sz w:val="22"/>
          <w:szCs w:val="22"/>
        </w:rPr>
      </w:pPr>
      <w:r w:rsidRPr="00400970">
        <w:rPr>
          <w:rFonts w:cs="Arial"/>
          <w:sz w:val="22"/>
          <w:szCs w:val="22"/>
        </w:rPr>
        <w:t>Although DOE cannot provide funding for healthy home activities, these new activities can be combined with DOE supported activities to increase the health and safety of Washington’s homes.</w:t>
      </w:r>
    </w:p>
    <w:p w14:paraId="49D8E6F5" w14:textId="77777777" w:rsidR="00B51325" w:rsidRPr="00A1371F" w:rsidRDefault="00B51325" w:rsidP="00B51325">
      <w:pPr>
        <w:ind w:left="360"/>
        <w:rPr>
          <w:rFonts w:cs="Arial"/>
          <w:b/>
          <w:bCs/>
          <w:sz w:val="22"/>
          <w:szCs w:val="22"/>
        </w:rPr>
      </w:pPr>
    </w:p>
    <w:p w14:paraId="212123CA" w14:textId="77777777" w:rsidR="00B51325" w:rsidRPr="00345474" w:rsidRDefault="00B51325" w:rsidP="00974A51">
      <w:pPr>
        <w:pStyle w:val="Heading9"/>
        <w:ind w:left="-13"/>
        <w:jc w:val="left"/>
        <w:rPr>
          <w:rFonts w:ascii="Calibri" w:hAnsi="Calibri"/>
          <w:b w:val="0"/>
          <w:sz w:val="22"/>
          <w:szCs w:val="22"/>
        </w:rPr>
      </w:pPr>
      <w:r w:rsidRPr="00387E09">
        <w:rPr>
          <w:rFonts w:ascii="Calibri" w:hAnsi="Calibri"/>
          <w:b w:val="0"/>
          <w:sz w:val="22"/>
          <w:szCs w:val="22"/>
        </w:rPr>
        <w:t xml:space="preserve">4.  </w:t>
      </w:r>
      <w:r w:rsidR="00022EC1" w:rsidRPr="00387E09">
        <w:rPr>
          <w:rFonts w:ascii="Calibri" w:hAnsi="Calibri"/>
          <w:b w:val="0"/>
          <w:sz w:val="22"/>
          <w:szCs w:val="22"/>
        </w:rPr>
        <w:t xml:space="preserve"> </w:t>
      </w:r>
      <w:r w:rsidRPr="00345474">
        <w:rPr>
          <w:rFonts w:ascii="Calibri" w:hAnsi="Calibri"/>
          <w:b w:val="0"/>
          <w:sz w:val="22"/>
          <w:szCs w:val="22"/>
        </w:rPr>
        <w:t>Washington State Disaster Relief Plan</w:t>
      </w:r>
    </w:p>
    <w:p w14:paraId="0F66CD9C" w14:textId="77777777" w:rsidR="0061671D" w:rsidRPr="002C69E7" w:rsidRDefault="0061671D" w:rsidP="00974A51">
      <w:pPr>
        <w:spacing w:after="120"/>
        <w:ind w:left="1080"/>
        <w:rPr>
          <w:rFonts w:cs="Arial"/>
          <w:color w:val="000000"/>
          <w:sz w:val="22"/>
          <w:szCs w:val="22"/>
        </w:rPr>
      </w:pPr>
      <w:r w:rsidRPr="00345474">
        <w:rPr>
          <w:rFonts w:cs="Arial"/>
          <w:bCs/>
          <w:sz w:val="22"/>
          <w:szCs w:val="22"/>
        </w:rPr>
        <w:t xml:space="preserve">The purpose </w:t>
      </w:r>
      <w:r w:rsidRPr="00345474">
        <w:rPr>
          <w:rFonts w:cs="Arial"/>
          <w:color w:val="000000"/>
          <w:sz w:val="22"/>
          <w:szCs w:val="22"/>
        </w:rPr>
        <w:t>of the Washington State DOE Weatherization Assistance Program Disaster Relief Plan is to provide emergency services to qualified households affected by a disaster as determined by a Presidential or Gubernatorial order declaring either a Federal or State Emergency. The disaster generally in</w:t>
      </w:r>
      <w:r w:rsidRPr="002C69E7">
        <w:rPr>
          <w:rFonts w:cs="Arial"/>
          <w:color w:val="000000"/>
          <w:sz w:val="22"/>
          <w:szCs w:val="22"/>
        </w:rPr>
        <w:t xml:space="preserve">volves three phases: the crisis itself, the cleanup, and </w:t>
      </w:r>
      <w:r w:rsidRPr="002C69E7">
        <w:rPr>
          <w:rFonts w:cs="Arial"/>
          <w:color w:val="000000"/>
          <w:sz w:val="22"/>
          <w:szCs w:val="22"/>
        </w:rPr>
        <w:lastRenderedPageBreak/>
        <w:t>the repair or rebuilding of the area. It is not uncommon for weatherization work to be suspended during the crisis and early clean-up period until community services such as electricity, water, and other infrastructure can be returned to normal. The plan may be in effect for a minimum of six months but could be extended depending upon the anticipated recovery period.</w:t>
      </w:r>
    </w:p>
    <w:p w14:paraId="75EA8940" w14:textId="77777777" w:rsidR="0061671D" w:rsidRPr="00DB6BFF" w:rsidRDefault="0061671D" w:rsidP="00974A51">
      <w:pPr>
        <w:spacing w:after="120"/>
        <w:ind w:left="1080"/>
        <w:rPr>
          <w:rFonts w:cs="Arial"/>
          <w:color w:val="000000"/>
          <w:sz w:val="22"/>
          <w:szCs w:val="22"/>
        </w:rPr>
      </w:pPr>
      <w:r w:rsidRPr="00B5410C">
        <w:rPr>
          <w:rFonts w:cs="Arial"/>
          <w:bCs/>
          <w:sz w:val="22"/>
          <w:szCs w:val="22"/>
        </w:rPr>
        <w:t xml:space="preserve">Disaster </w:t>
      </w:r>
      <w:r w:rsidRPr="00B5410C">
        <w:rPr>
          <w:rFonts w:cs="Arial"/>
          <w:color w:val="000000"/>
          <w:sz w:val="22"/>
          <w:szCs w:val="22"/>
        </w:rPr>
        <w:t>relief services are only available to qualified low-income households direct</w:t>
      </w:r>
      <w:r w:rsidRPr="00DB6BFF">
        <w:rPr>
          <w:rFonts w:cs="Arial"/>
          <w:color w:val="000000"/>
          <w:sz w:val="22"/>
          <w:szCs w:val="22"/>
        </w:rPr>
        <w:t xml:space="preserve">ly affected by the declared disaster. Local agencies may re-prioritize service requests from these households so that timely weatherization and reweatherization services can be provided. Dwellings may only be provided repairs or weatherization services that are not paid for by insurance or other forms of compensation. The burden of proof of what is and is not covered by insurance or other forms of compensation is put on the </w:t>
      </w:r>
      <w:r w:rsidR="00660C20" w:rsidRPr="00DB6BFF">
        <w:rPr>
          <w:rFonts w:cs="Arial"/>
          <w:color w:val="000000"/>
          <w:sz w:val="22"/>
          <w:szCs w:val="22"/>
        </w:rPr>
        <w:t>policy</w:t>
      </w:r>
      <w:r w:rsidR="00660C20">
        <w:rPr>
          <w:rFonts w:cs="Arial"/>
          <w:color w:val="000000"/>
          <w:sz w:val="22"/>
          <w:szCs w:val="22"/>
        </w:rPr>
        <w:t>holder</w:t>
      </w:r>
      <w:r w:rsidRPr="00DB6BFF">
        <w:rPr>
          <w:rFonts w:cs="Arial"/>
          <w:color w:val="000000"/>
          <w:sz w:val="22"/>
          <w:szCs w:val="22"/>
        </w:rPr>
        <w:t>.</w:t>
      </w:r>
    </w:p>
    <w:p w14:paraId="41A04334" w14:textId="77777777" w:rsidR="0061671D" w:rsidRPr="004171A5" w:rsidRDefault="0061671D" w:rsidP="00974A51">
      <w:pPr>
        <w:ind w:left="1080"/>
        <w:rPr>
          <w:rFonts w:cs="Arial"/>
          <w:sz w:val="22"/>
          <w:szCs w:val="22"/>
        </w:rPr>
      </w:pPr>
      <w:r w:rsidRPr="004171A5">
        <w:rPr>
          <w:rFonts w:cs="Arial"/>
          <w:color w:val="000000"/>
          <w:sz w:val="22"/>
          <w:szCs w:val="22"/>
        </w:rPr>
        <w:t>For qualified households, the unit allowance will be increased to the maximum reimbursement for a state of emergency as permitted in the DOE Weatherization Assistance Program contract</w:t>
      </w:r>
      <w:r w:rsidRPr="004171A5">
        <w:rPr>
          <w:rFonts w:cs="Arial"/>
          <w:sz w:val="22"/>
          <w:szCs w:val="22"/>
        </w:rPr>
        <w:t xml:space="preserve">. The maximum is calculated at approximately 15 percent higher than the most current average per weatherized dwelling unit as established by DOE. </w:t>
      </w:r>
    </w:p>
    <w:p w14:paraId="3C3EEB8C" w14:textId="77777777" w:rsidR="0061671D" w:rsidRPr="004171A5" w:rsidRDefault="0061671D" w:rsidP="00262722">
      <w:pPr>
        <w:ind w:left="360"/>
        <w:rPr>
          <w:rFonts w:cs="Arial"/>
          <w:sz w:val="22"/>
          <w:szCs w:val="22"/>
        </w:rPr>
      </w:pPr>
    </w:p>
    <w:p w14:paraId="54DF228A" w14:textId="77777777" w:rsidR="0061671D" w:rsidRPr="004B3306" w:rsidRDefault="0061671D" w:rsidP="00974A51">
      <w:pPr>
        <w:ind w:left="1080"/>
        <w:rPr>
          <w:rFonts w:cs="Arial"/>
          <w:sz w:val="22"/>
          <w:szCs w:val="22"/>
        </w:rPr>
      </w:pPr>
      <w:r w:rsidRPr="004171A5">
        <w:rPr>
          <w:rFonts w:cs="Arial"/>
          <w:bCs/>
          <w:sz w:val="22"/>
          <w:szCs w:val="22"/>
        </w:rPr>
        <w:t xml:space="preserve">Relief </w:t>
      </w:r>
      <w:r w:rsidRPr="004B3306">
        <w:rPr>
          <w:rFonts w:cs="Arial"/>
          <w:sz w:val="22"/>
          <w:szCs w:val="22"/>
        </w:rPr>
        <w:t xml:space="preserve">services shall be conducted in accordance with the WA State Weatherization Manual and Weatherization Program Notice (WPN) 12-07. Of interest may be, but are not exhaustive are: </w:t>
      </w:r>
    </w:p>
    <w:p w14:paraId="0F3CE951" w14:textId="77777777" w:rsidR="0061671D" w:rsidRPr="004B3306" w:rsidRDefault="0061671D" w:rsidP="00262722">
      <w:pPr>
        <w:ind w:left="990"/>
        <w:rPr>
          <w:rFonts w:cs="Arial"/>
          <w:color w:val="000000"/>
          <w:sz w:val="22"/>
          <w:szCs w:val="22"/>
        </w:rPr>
      </w:pPr>
    </w:p>
    <w:p w14:paraId="2ECF9275" w14:textId="77777777" w:rsidR="0061671D" w:rsidRPr="004D394E" w:rsidRDefault="0061671D" w:rsidP="004A3E71">
      <w:pPr>
        <w:numPr>
          <w:ilvl w:val="0"/>
          <w:numId w:val="7"/>
        </w:numPr>
        <w:spacing w:after="120"/>
        <w:ind w:left="1080"/>
        <w:rPr>
          <w:rFonts w:cs="Arial"/>
          <w:color w:val="000000"/>
          <w:sz w:val="22"/>
          <w:szCs w:val="22"/>
        </w:rPr>
      </w:pPr>
      <w:r w:rsidRPr="004D394E">
        <w:rPr>
          <w:rFonts w:cs="Arial"/>
          <w:color w:val="000000"/>
          <w:sz w:val="22"/>
          <w:szCs w:val="22"/>
        </w:rPr>
        <w:t xml:space="preserve">Debris removal at a dwelling unit so that the unit can be weatherized. </w:t>
      </w:r>
    </w:p>
    <w:p w14:paraId="6C3257A9" w14:textId="77777777" w:rsidR="0061671D" w:rsidRPr="004D394E" w:rsidRDefault="0061671D" w:rsidP="004A3E71">
      <w:pPr>
        <w:numPr>
          <w:ilvl w:val="0"/>
          <w:numId w:val="7"/>
        </w:numPr>
        <w:spacing w:after="120"/>
        <w:ind w:left="1080"/>
        <w:rPr>
          <w:rFonts w:cs="Arial"/>
          <w:color w:val="000000"/>
          <w:sz w:val="22"/>
          <w:szCs w:val="22"/>
        </w:rPr>
      </w:pPr>
      <w:r w:rsidRPr="004D394E">
        <w:rPr>
          <w:rFonts w:cs="Arial"/>
          <w:bCs/>
          <w:sz w:val="22"/>
          <w:szCs w:val="22"/>
        </w:rPr>
        <w:t xml:space="preserve">Any </w:t>
      </w:r>
      <w:r w:rsidRPr="004D394E">
        <w:rPr>
          <w:rFonts w:cs="Arial"/>
          <w:color w:val="000000"/>
          <w:sz w:val="22"/>
          <w:szCs w:val="22"/>
        </w:rPr>
        <w:t xml:space="preserve">home damaged by disaster such as flooding can be reweatherized without regard to date of weatherization if </w:t>
      </w:r>
      <w:r w:rsidR="00660C20" w:rsidRPr="004D394E">
        <w:rPr>
          <w:rFonts w:cs="Arial"/>
          <w:color w:val="000000"/>
          <w:sz w:val="22"/>
          <w:szCs w:val="22"/>
        </w:rPr>
        <w:t>insurance or other forms of compensation do not cover the damage to materials</w:t>
      </w:r>
      <w:r w:rsidRPr="004D394E">
        <w:rPr>
          <w:rFonts w:cs="Arial"/>
          <w:color w:val="000000"/>
          <w:sz w:val="22"/>
          <w:szCs w:val="22"/>
        </w:rPr>
        <w:t>.</w:t>
      </w:r>
    </w:p>
    <w:p w14:paraId="6259E155" w14:textId="77777777" w:rsidR="0061671D" w:rsidRPr="00A97F10" w:rsidRDefault="0061671D" w:rsidP="004A3E71">
      <w:pPr>
        <w:numPr>
          <w:ilvl w:val="0"/>
          <w:numId w:val="7"/>
        </w:numPr>
        <w:spacing w:after="120"/>
        <w:ind w:left="1080"/>
        <w:rPr>
          <w:rFonts w:cs="Arial"/>
          <w:color w:val="000000"/>
          <w:sz w:val="22"/>
          <w:szCs w:val="22"/>
        </w:rPr>
      </w:pPr>
      <w:r w:rsidRPr="00A97F10">
        <w:rPr>
          <w:rFonts w:cs="Arial"/>
          <w:color w:val="000000"/>
          <w:sz w:val="22"/>
          <w:szCs w:val="22"/>
        </w:rPr>
        <w:t>Commerce may take funds out of local agency grants to provide leveraging opportunities at the state and local levels. These funds can be used in innovative ways to increase the energy-related assistance that can be made available to people facing repair or rebuilding after a disaster.</w:t>
      </w:r>
    </w:p>
    <w:p w14:paraId="2D266C4C" w14:textId="77777777" w:rsidR="0061671D" w:rsidRPr="00B855C5" w:rsidRDefault="0061671D" w:rsidP="00E944C8">
      <w:pPr>
        <w:ind w:left="1080"/>
        <w:rPr>
          <w:rFonts w:cs="Arial"/>
          <w:color w:val="000000"/>
          <w:sz w:val="22"/>
          <w:szCs w:val="22"/>
        </w:rPr>
      </w:pPr>
      <w:r w:rsidRPr="00B855C5">
        <w:rPr>
          <w:rFonts w:cs="Arial"/>
          <w:bCs/>
          <w:sz w:val="22"/>
          <w:szCs w:val="22"/>
        </w:rPr>
        <w:t xml:space="preserve">Prior </w:t>
      </w:r>
      <w:r w:rsidRPr="00B855C5">
        <w:rPr>
          <w:rFonts w:cs="Arial"/>
          <w:color w:val="000000"/>
          <w:sz w:val="22"/>
          <w:szCs w:val="22"/>
        </w:rPr>
        <w:t>to initiating disaster relief services, local agencies will be required to submit a written plan to Commerce outlining the services to be provided and to report activities, expenditures, and demographics as required by the weatherization program.</w:t>
      </w:r>
    </w:p>
    <w:p w14:paraId="36156119" w14:textId="77777777" w:rsidR="00B51325" w:rsidRPr="00B855C5" w:rsidRDefault="00B51325" w:rsidP="00B51325">
      <w:pPr>
        <w:ind w:left="720"/>
        <w:rPr>
          <w:rFonts w:cs="Arial"/>
          <w:color w:val="000000"/>
          <w:sz w:val="22"/>
          <w:szCs w:val="22"/>
        </w:rPr>
      </w:pPr>
    </w:p>
    <w:p w14:paraId="6D3ACC7A" w14:textId="77777777" w:rsidR="00B51325" w:rsidRPr="004C2FAE" w:rsidRDefault="00B51325" w:rsidP="00E944C8">
      <w:pPr>
        <w:pStyle w:val="Heading9"/>
        <w:ind w:left="-13"/>
        <w:jc w:val="left"/>
        <w:rPr>
          <w:rFonts w:ascii="Calibri" w:hAnsi="Calibri"/>
          <w:b w:val="0"/>
          <w:sz w:val="22"/>
          <w:szCs w:val="22"/>
        </w:rPr>
      </w:pPr>
      <w:r w:rsidRPr="00B855C5">
        <w:rPr>
          <w:rFonts w:ascii="Calibri" w:hAnsi="Calibri"/>
          <w:b w:val="0"/>
          <w:sz w:val="22"/>
          <w:szCs w:val="22"/>
        </w:rPr>
        <w:t xml:space="preserve">5. </w:t>
      </w:r>
      <w:r w:rsidR="00022EC1" w:rsidRPr="004C2FAE">
        <w:rPr>
          <w:rFonts w:ascii="Calibri" w:hAnsi="Calibri"/>
          <w:b w:val="0"/>
          <w:sz w:val="22"/>
          <w:szCs w:val="22"/>
        </w:rPr>
        <w:t xml:space="preserve">   </w:t>
      </w:r>
      <w:r w:rsidRPr="004C2FAE">
        <w:rPr>
          <w:rFonts w:ascii="Calibri" w:hAnsi="Calibri"/>
          <w:b w:val="0"/>
          <w:sz w:val="22"/>
          <w:szCs w:val="22"/>
        </w:rPr>
        <w:t>Assurances and Certifications</w:t>
      </w:r>
    </w:p>
    <w:p w14:paraId="03C360B5" w14:textId="77777777" w:rsidR="00B51325" w:rsidRPr="00B160EE" w:rsidRDefault="00B51325" w:rsidP="00E944C8">
      <w:pPr>
        <w:spacing w:after="120"/>
        <w:ind w:left="1080"/>
        <w:rPr>
          <w:rFonts w:cs="Arial"/>
          <w:sz w:val="22"/>
          <w:szCs w:val="22"/>
        </w:rPr>
      </w:pPr>
      <w:r w:rsidRPr="004C2FAE">
        <w:rPr>
          <w:rFonts w:cs="Arial"/>
          <w:sz w:val="22"/>
          <w:szCs w:val="22"/>
        </w:rPr>
        <w:t>The following certifications w</w:t>
      </w:r>
      <w:r w:rsidR="00617B3F" w:rsidRPr="004C2FAE">
        <w:rPr>
          <w:rFonts w:cs="Arial"/>
          <w:sz w:val="22"/>
          <w:szCs w:val="22"/>
        </w:rPr>
        <w:t>ill be</w:t>
      </w:r>
      <w:r w:rsidRPr="00B160EE">
        <w:rPr>
          <w:rFonts w:cs="Arial"/>
          <w:sz w:val="22"/>
          <w:szCs w:val="22"/>
        </w:rPr>
        <w:t xml:space="preserve"> submitted with the final Washington State Low-Income Weatherization Assistance Plan:</w:t>
      </w:r>
    </w:p>
    <w:p w14:paraId="7961A0F2" w14:textId="77777777" w:rsidR="00B51325" w:rsidRPr="00785714" w:rsidRDefault="00B51325" w:rsidP="004A3E71">
      <w:pPr>
        <w:numPr>
          <w:ilvl w:val="0"/>
          <w:numId w:val="15"/>
        </w:numPr>
        <w:spacing w:after="60"/>
        <w:rPr>
          <w:rFonts w:cs="Arial"/>
          <w:sz w:val="22"/>
          <w:szCs w:val="22"/>
        </w:rPr>
      </w:pPr>
      <w:r w:rsidRPr="00785714">
        <w:rPr>
          <w:rFonts w:cs="Arial"/>
          <w:sz w:val="22"/>
          <w:szCs w:val="22"/>
        </w:rPr>
        <w:t>Nondiscrimination in Federally Assisted Programs, DOE F 1600.5 (06-94)</w:t>
      </w:r>
    </w:p>
    <w:p w14:paraId="31684FAA" w14:textId="77777777" w:rsidR="00B51325" w:rsidRPr="00785714" w:rsidRDefault="00B51325" w:rsidP="004A3E71">
      <w:pPr>
        <w:numPr>
          <w:ilvl w:val="0"/>
          <w:numId w:val="15"/>
        </w:numPr>
        <w:spacing w:after="60"/>
        <w:rPr>
          <w:rFonts w:cs="Arial"/>
          <w:sz w:val="22"/>
          <w:szCs w:val="22"/>
        </w:rPr>
      </w:pPr>
      <w:r w:rsidRPr="00785714">
        <w:rPr>
          <w:rFonts w:cs="Arial"/>
          <w:sz w:val="22"/>
          <w:szCs w:val="22"/>
        </w:rPr>
        <w:t>Certifications Regarding Lobbying; Debarment, Suspension and Other Responsibility Matters; and Drug-Free Requirements</w:t>
      </w:r>
    </w:p>
    <w:p w14:paraId="09C4E808" w14:textId="77777777" w:rsidR="00B51325" w:rsidRPr="000B53F6" w:rsidRDefault="00B51325" w:rsidP="00E21438">
      <w:pPr>
        <w:ind w:left="360"/>
        <w:rPr>
          <w:sz w:val="22"/>
          <w:szCs w:val="22"/>
        </w:rPr>
      </w:pPr>
    </w:p>
    <w:sectPr w:rsidR="00B51325" w:rsidRPr="000B53F6" w:rsidSect="00105B57">
      <w:headerReference w:type="default" r:id="rId23"/>
      <w:pgSz w:w="12240" w:h="15840" w:code="1"/>
      <w:pgMar w:top="1440" w:right="1440" w:bottom="720" w:left="1440" w:header="720" w:footer="432"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7E55" w14:textId="77777777" w:rsidR="00805BFB" w:rsidRDefault="00805BFB">
      <w:r>
        <w:separator/>
      </w:r>
    </w:p>
  </w:endnote>
  <w:endnote w:type="continuationSeparator" w:id="0">
    <w:p w14:paraId="1FBB045C" w14:textId="77777777" w:rsidR="00805BFB" w:rsidRDefault="00805BFB">
      <w:r>
        <w:continuationSeparator/>
      </w:r>
    </w:p>
  </w:endnote>
  <w:endnote w:type="continuationNotice" w:id="1">
    <w:p w14:paraId="5F1F3E41" w14:textId="77777777" w:rsidR="00805BFB" w:rsidRDefault="0080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hicag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2F1F" w14:textId="77777777" w:rsidR="00805BFB" w:rsidRDefault="00805BFB">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end"/>
    </w:r>
  </w:p>
  <w:p w14:paraId="5CA89D31" w14:textId="77777777" w:rsidR="00805BFB" w:rsidRDefault="00805BFB">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2567" w14:textId="77777777" w:rsidR="00805BFB" w:rsidRPr="000A4C8F" w:rsidRDefault="00805BFB" w:rsidP="00B51325">
    <w:pPr>
      <w:pStyle w:val="Footer"/>
      <w:ind w:left="72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03017"/>
      <w:docPartObj>
        <w:docPartGallery w:val="Page Numbers (Bottom of Page)"/>
        <w:docPartUnique/>
      </w:docPartObj>
    </w:sdtPr>
    <w:sdtEndPr>
      <w:rPr>
        <w:noProof/>
      </w:rPr>
    </w:sdtEndPr>
    <w:sdtContent>
      <w:p w14:paraId="79D97B82" w14:textId="078B888B" w:rsidR="00805BFB" w:rsidRDefault="00805BFB">
        <w:pPr>
          <w:pStyle w:val="Footer"/>
          <w:jc w:val="center"/>
        </w:pPr>
        <w:r>
          <w:fldChar w:fldCharType="begin"/>
        </w:r>
        <w:r>
          <w:instrText xml:space="preserve"> PAGE   \* MERGEFORMAT </w:instrText>
        </w:r>
        <w:r>
          <w:fldChar w:fldCharType="separate"/>
        </w:r>
        <w:r w:rsidR="00A865E5">
          <w:rPr>
            <w:noProof/>
          </w:rPr>
          <w:t>4</w:t>
        </w:r>
        <w:r>
          <w:rPr>
            <w:noProof/>
          </w:rPr>
          <w:fldChar w:fldCharType="end"/>
        </w:r>
      </w:p>
    </w:sdtContent>
  </w:sdt>
  <w:p w14:paraId="12227175" w14:textId="77777777" w:rsidR="00805BFB" w:rsidRDefault="00805B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D560" w14:textId="77777777" w:rsidR="00805BFB" w:rsidRDefault="00805BFB">
      <w:r>
        <w:separator/>
      </w:r>
    </w:p>
  </w:footnote>
  <w:footnote w:type="continuationSeparator" w:id="0">
    <w:p w14:paraId="089F93D4" w14:textId="77777777" w:rsidR="00805BFB" w:rsidRDefault="00805BFB">
      <w:r>
        <w:continuationSeparator/>
      </w:r>
    </w:p>
  </w:footnote>
  <w:footnote w:type="continuationNotice" w:id="1">
    <w:p w14:paraId="58DF944D" w14:textId="77777777" w:rsidR="00805BFB" w:rsidRDefault="00805B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BCCA" w14:textId="77777777" w:rsidR="00805BFB" w:rsidRDefault="00805BFB" w:rsidP="0004792C">
    <w:pPr>
      <w:rPr>
        <w:rFonts w:ascii="Georgia" w:hAnsi="Georgia"/>
      </w:rPr>
    </w:pPr>
    <w:r>
      <w:rPr>
        <w:noProof/>
      </w:rPr>
      <w:drawing>
        <wp:inline distT="0" distB="0" distL="0" distR="0" wp14:anchorId="6C0AEB1F" wp14:editId="79EAEB49">
          <wp:extent cx="4333875" cy="819150"/>
          <wp:effectExtent l="0" t="0" r="9525" b="0"/>
          <wp:docPr id="2" name="Picture 2" descr="cid:image001.png@01D4A68D.3B1E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68D.3B1E7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819150"/>
                  </a:xfrm>
                  <a:prstGeom prst="rect">
                    <a:avLst/>
                  </a:prstGeom>
                  <a:noFill/>
                  <a:ln>
                    <a:noFill/>
                  </a:ln>
                </pic:spPr>
              </pic:pic>
            </a:graphicData>
          </a:graphic>
        </wp:inline>
      </w:drawing>
    </w:r>
  </w:p>
  <w:p w14:paraId="26634383" w14:textId="7B6160CA" w:rsidR="00805BFB" w:rsidRDefault="00805BFB" w:rsidP="00B51325">
    <w:pPr>
      <w:rPr>
        <w:rFonts w:ascii="Arial" w:hAnsi="Arial" w:cs="Arial"/>
        <w:color w:val="000000"/>
      </w:rPr>
    </w:pPr>
  </w:p>
  <w:p w14:paraId="4921BFEC" w14:textId="77777777" w:rsidR="00805BFB" w:rsidRDefault="0080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D03E" w14:textId="77777777" w:rsidR="00805BFB" w:rsidRDefault="0080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906F" w14:textId="77777777" w:rsidR="00805BFB" w:rsidRDefault="00805B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F8BA" w14:textId="77777777" w:rsidR="00805BFB" w:rsidRPr="00B55B6C" w:rsidRDefault="00805BFB" w:rsidP="00B51325">
    <w:pPr>
      <w:pStyle w:val="Header"/>
      <w:jc w:val="center"/>
      <w:rPr>
        <w:b/>
        <w:sz w:val="22"/>
        <w:szCs w:val="22"/>
      </w:rPr>
    </w:pPr>
    <w:r w:rsidRPr="00B55B6C">
      <w:rPr>
        <w:b/>
        <w:sz w:val="22"/>
        <w:szCs w:val="22"/>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21FC" w14:textId="77777777" w:rsidR="00805BFB" w:rsidRDefault="00805BFB">
    <w:pPr>
      <w:pStyle w:val="Header"/>
    </w:pPr>
  </w:p>
  <w:p w14:paraId="0696B60A" w14:textId="77777777" w:rsidR="00805BFB" w:rsidRDefault="00805BFB"/>
  <w:p w14:paraId="5ED249EA" w14:textId="77777777" w:rsidR="00805BFB" w:rsidRDefault="00805BFB"/>
  <w:p w14:paraId="446A7D42" w14:textId="77777777" w:rsidR="00805BFB" w:rsidRDefault="00805BFB"/>
  <w:p w14:paraId="4454325B" w14:textId="77777777" w:rsidR="00805BFB" w:rsidRDefault="00805BFB"/>
  <w:p w14:paraId="6D1C9DAE" w14:textId="77777777" w:rsidR="00805BFB" w:rsidRDefault="00805BF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84FC" w14:textId="77777777" w:rsidR="00805BFB" w:rsidRDefault="00805BFB">
    <w:pPr>
      <w:pStyle w:val="Header"/>
    </w:pPr>
  </w:p>
  <w:p w14:paraId="1C0A851A" w14:textId="77777777" w:rsidR="00805BFB" w:rsidRDefault="00805BFB"/>
  <w:p w14:paraId="5AA0E9D8" w14:textId="77777777" w:rsidR="00805BFB" w:rsidRDefault="00805BFB"/>
  <w:p w14:paraId="6A37F489" w14:textId="77777777" w:rsidR="00805BFB" w:rsidRDefault="00805BFB"/>
  <w:p w14:paraId="7FAD0947" w14:textId="77777777" w:rsidR="00805BFB" w:rsidRDefault="00805BFB"/>
  <w:p w14:paraId="2C49DD02" w14:textId="77777777" w:rsidR="00805BFB" w:rsidRDefault="00805BF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D50B" w14:textId="77777777" w:rsidR="00805BFB" w:rsidRDefault="00805B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36B" w14:textId="77777777" w:rsidR="00805BFB" w:rsidRDefault="00A865E5">
    <w:pPr>
      <w:pStyle w:val="Header"/>
    </w:pPr>
    <w:r>
      <w:rPr>
        <w:noProof/>
      </w:rPr>
      <w:pict w14:anchorId="2F764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C689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9852A3"/>
    <w:multiLevelType w:val="hybridMultilevel"/>
    <w:tmpl w:val="D946F15C"/>
    <w:lvl w:ilvl="0" w:tplc="2DCEA55E">
      <w:start w:val="4"/>
      <w:numFmt w:val="upperLetter"/>
      <w:pStyle w:val="Heading6"/>
      <w:lvlText w:val="%1."/>
      <w:lvlJc w:val="left"/>
      <w:pPr>
        <w:tabs>
          <w:tab w:val="num" w:pos="360"/>
        </w:tabs>
        <w:ind w:left="360" w:hanging="360"/>
      </w:pPr>
      <w:rPr>
        <w:rFonts w:hint="default"/>
        <w:b/>
      </w:rPr>
    </w:lvl>
    <w:lvl w:ilvl="1" w:tplc="85E62838" w:tentative="1">
      <w:start w:val="1"/>
      <w:numFmt w:val="lowerLetter"/>
      <w:lvlText w:val="%2."/>
      <w:lvlJc w:val="left"/>
      <w:pPr>
        <w:tabs>
          <w:tab w:val="num" w:pos="1080"/>
        </w:tabs>
        <w:ind w:left="1080" w:hanging="360"/>
      </w:pPr>
    </w:lvl>
    <w:lvl w:ilvl="2" w:tplc="5DB20A80" w:tentative="1">
      <w:start w:val="1"/>
      <w:numFmt w:val="lowerRoman"/>
      <w:lvlText w:val="%3."/>
      <w:lvlJc w:val="right"/>
      <w:pPr>
        <w:tabs>
          <w:tab w:val="num" w:pos="1800"/>
        </w:tabs>
        <w:ind w:left="1800" w:hanging="180"/>
      </w:pPr>
    </w:lvl>
    <w:lvl w:ilvl="3" w:tplc="25EC2A5A" w:tentative="1">
      <w:start w:val="1"/>
      <w:numFmt w:val="decimal"/>
      <w:lvlText w:val="%4."/>
      <w:lvlJc w:val="left"/>
      <w:pPr>
        <w:tabs>
          <w:tab w:val="num" w:pos="2520"/>
        </w:tabs>
        <w:ind w:left="2520" w:hanging="360"/>
      </w:pPr>
    </w:lvl>
    <w:lvl w:ilvl="4" w:tplc="38348852" w:tentative="1">
      <w:start w:val="1"/>
      <w:numFmt w:val="lowerLetter"/>
      <w:lvlText w:val="%5."/>
      <w:lvlJc w:val="left"/>
      <w:pPr>
        <w:tabs>
          <w:tab w:val="num" w:pos="3240"/>
        </w:tabs>
        <w:ind w:left="3240" w:hanging="360"/>
      </w:pPr>
    </w:lvl>
    <w:lvl w:ilvl="5" w:tplc="37562738" w:tentative="1">
      <w:start w:val="1"/>
      <w:numFmt w:val="lowerRoman"/>
      <w:lvlText w:val="%6."/>
      <w:lvlJc w:val="right"/>
      <w:pPr>
        <w:tabs>
          <w:tab w:val="num" w:pos="3960"/>
        </w:tabs>
        <w:ind w:left="3960" w:hanging="180"/>
      </w:pPr>
    </w:lvl>
    <w:lvl w:ilvl="6" w:tplc="F898984E" w:tentative="1">
      <w:start w:val="1"/>
      <w:numFmt w:val="decimal"/>
      <w:lvlText w:val="%7."/>
      <w:lvlJc w:val="left"/>
      <w:pPr>
        <w:tabs>
          <w:tab w:val="num" w:pos="4680"/>
        </w:tabs>
        <w:ind w:left="4680" w:hanging="360"/>
      </w:pPr>
    </w:lvl>
    <w:lvl w:ilvl="7" w:tplc="8DAA3B38" w:tentative="1">
      <w:start w:val="1"/>
      <w:numFmt w:val="lowerLetter"/>
      <w:lvlText w:val="%8."/>
      <w:lvlJc w:val="left"/>
      <w:pPr>
        <w:tabs>
          <w:tab w:val="num" w:pos="5400"/>
        </w:tabs>
        <w:ind w:left="5400" w:hanging="360"/>
      </w:pPr>
    </w:lvl>
    <w:lvl w:ilvl="8" w:tplc="1DC211E2" w:tentative="1">
      <w:start w:val="1"/>
      <w:numFmt w:val="lowerRoman"/>
      <w:lvlText w:val="%9."/>
      <w:lvlJc w:val="right"/>
      <w:pPr>
        <w:tabs>
          <w:tab w:val="num" w:pos="6120"/>
        </w:tabs>
        <w:ind w:left="6120" w:hanging="180"/>
      </w:pPr>
    </w:lvl>
  </w:abstractNum>
  <w:abstractNum w:abstractNumId="2" w15:restartNumberingAfterBreak="0">
    <w:nsid w:val="0E980DA5"/>
    <w:multiLevelType w:val="hybridMultilevel"/>
    <w:tmpl w:val="0726B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84899"/>
    <w:multiLevelType w:val="hybridMultilevel"/>
    <w:tmpl w:val="B9048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474485"/>
    <w:multiLevelType w:val="hybridMultilevel"/>
    <w:tmpl w:val="BF0834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957DC8"/>
    <w:multiLevelType w:val="hybridMultilevel"/>
    <w:tmpl w:val="2D9C1260"/>
    <w:lvl w:ilvl="0" w:tplc="5C86E4CC">
      <w:start w:val="1"/>
      <w:numFmt w:val="bullet"/>
      <w:lvlText w:val=""/>
      <w:lvlJc w:val="left"/>
      <w:pPr>
        <w:ind w:left="1800" w:hanging="360"/>
      </w:pPr>
      <w:rPr>
        <w:rFonts w:ascii="Symbol" w:hAnsi="Symbol" w:hint="default"/>
        <w:color w:val="auto"/>
      </w:rPr>
    </w:lvl>
    <w:lvl w:ilvl="1" w:tplc="167CEF60">
      <w:start w:val="1"/>
      <w:numFmt w:val="decimal"/>
      <w:lvlText w:val="%2."/>
      <w:lvlJc w:val="left"/>
      <w:pPr>
        <w:ind w:left="2520" w:hanging="360"/>
      </w:pPr>
      <w:rPr>
        <w:rFonts w:hint="default"/>
      </w:rPr>
    </w:lvl>
    <w:lvl w:ilvl="2" w:tplc="CB8C5324">
      <w:start w:val="1"/>
      <w:numFmt w:val="bullet"/>
      <w:lvlText w:val=""/>
      <w:lvlJc w:val="left"/>
      <w:pPr>
        <w:ind w:left="3240" w:hanging="360"/>
      </w:pPr>
      <w:rPr>
        <w:rFonts w:ascii="Wingdings" w:hAnsi="Wingdings" w:hint="default"/>
      </w:rPr>
    </w:lvl>
    <w:lvl w:ilvl="3" w:tplc="EAF0770C" w:tentative="1">
      <w:start w:val="1"/>
      <w:numFmt w:val="bullet"/>
      <w:lvlText w:val=""/>
      <w:lvlJc w:val="left"/>
      <w:pPr>
        <w:ind w:left="3960" w:hanging="360"/>
      </w:pPr>
      <w:rPr>
        <w:rFonts w:ascii="Symbol" w:hAnsi="Symbol" w:hint="default"/>
      </w:rPr>
    </w:lvl>
    <w:lvl w:ilvl="4" w:tplc="7F208DBE" w:tentative="1">
      <w:start w:val="1"/>
      <w:numFmt w:val="bullet"/>
      <w:lvlText w:val="o"/>
      <w:lvlJc w:val="left"/>
      <w:pPr>
        <w:ind w:left="4680" w:hanging="360"/>
      </w:pPr>
      <w:rPr>
        <w:rFonts w:ascii="Courier New" w:hAnsi="Courier New" w:cs="Courier New" w:hint="default"/>
      </w:rPr>
    </w:lvl>
    <w:lvl w:ilvl="5" w:tplc="48C41C08" w:tentative="1">
      <w:start w:val="1"/>
      <w:numFmt w:val="bullet"/>
      <w:lvlText w:val=""/>
      <w:lvlJc w:val="left"/>
      <w:pPr>
        <w:ind w:left="5400" w:hanging="360"/>
      </w:pPr>
      <w:rPr>
        <w:rFonts w:ascii="Wingdings" w:hAnsi="Wingdings" w:hint="default"/>
      </w:rPr>
    </w:lvl>
    <w:lvl w:ilvl="6" w:tplc="C86431CA" w:tentative="1">
      <w:start w:val="1"/>
      <w:numFmt w:val="bullet"/>
      <w:lvlText w:val=""/>
      <w:lvlJc w:val="left"/>
      <w:pPr>
        <w:ind w:left="6120" w:hanging="360"/>
      </w:pPr>
      <w:rPr>
        <w:rFonts w:ascii="Symbol" w:hAnsi="Symbol" w:hint="default"/>
      </w:rPr>
    </w:lvl>
    <w:lvl w:ilvl="7" w:tplc="5DB0B9A6" w:tentative="1">
      <w:start w:val="1"/>
      <w:numFmt w:val="bullet"/>
      <w:lvlText w:val="o"/>
      <w:lvlJc w:val="left"/>
      <w:pPr>
        <w:ind w:left="6840" w:hanging="360"/>
      </w:pPr>
      <w:rPr>
        <w:rFonts w:ascii="Courier New" w:hAnsi="Courier New" w:cs="Courier New" w:hint="default"/>
      </w:rPr>
    </w:lvl>
    <w:lvl w:ilvl="8" w:tplc="BC6CF2AC" w:tentative="1">
      <w:start w:val="1"/>
      <w:numFmt w:val="bullet"/>
      <w:lvlText w:val=""/>
      <w:lvlJc w:val="left"/>
      <w:pPr>
        <w:ind w:left="7560" w:hanging="360"/>
      </w:pPr>
      <w:rPr>
        <w:rFonts w:ascii="Wingdings" w:hAnsi="Wingdings" w:hint="default"/>
      </w:rPr>
    </w:lvl>
  </w:abstractNum>
  <w:abstractNum w:abstractNumId="6" w15:restartNumberingAfterBreak="0">
    <w:nsid w:val="23D27261"/>
    <w:multiLevelType w:val="hybridMultilevel"/>
    <w:tmpl w:val="6E46DF14"/>
    <w:lvl w:ilvl="0" w:tplc="3FA2993C">
      <w:start w:val="1"/>
      <w:numFmt w:val="bullet"/>
      <w:lvlText w:val=""/>
      <w:lvlJc w:val="left"/>
      <w:pPr>
        <w:ind w:left="720" w:hanging="360"/>
      </w:pPr>
      <w:rPr>
        <w:rFonts w:ascii="Symbol" w:hAnsi="Symbol" w:hint="default"/>
      </w:rPr>
    </w:lvl>
    <w:lvl w:ilvl="1" w:tplc="F7703218" w:tentative="1">
      <w:start w:val="1"/>
      <w:numFmt w:val="bullet"/>
      <w:lvlText w:val="o"/>
      <w:lvlJc w:val="left"/>
      <w:pPr>
        <w:ind w:left="1440" w:hanging="360"/>
      </w:pPr>
      <w:rPr>
        <w:rFonts w:ascii="Courier New" w:hAnsi="Courier New" w:cs="Courier New" w:hint="default"/>
      </w:rPr>
    </w:lvl>
    <w:lvl w:ilvl="2" w:tplc="3476E926" w:tentative="1">
      <w:start w:val="1"/>
      <w:numFmt w:val="bullet"/>
      <w:lvlText w:val=""/>
      <w:lvlJc w:val="left"/>
      <w:pPr>
        <w:ind w:left="2160" w:hanging="360"/>
      </w:pPr>
      <w:rPr>
        <w:rFonts w:ascii="Wingdings" w:hAnsi="Wingdings" w:hint="default"/>
      </w:rPr>
    </w:lvl>
    <w:lvl w:ilvl="3" w:tplc="1DF24440" w:tentative="1">
      <w:start w:val="1"/>
      <w:numFmt w:val="bullet"/>
      <w:lvlText w:val=""/>
      <w:lvlJc w:val="left"/>
      <w:pPr>
        <w:ind w:left="2880" w:hanging="360"/>
      </w:pPr>
      <w:rPr>
        <w:rFonts w:ascii="Symbol" w:hAnsi="Symbol" w:hint="default"/>
      </w:rPr>
    </w:lvl>
    <w:lvl w:ilvl="4" w:tplc="D15419BA" w:tentative="1">
      <w:start w:val="1"/>
      <w:numFmt w:val="bullet"/>
      <w:lvlText w:val="o"/>
      <w:lvlJc w:val="left"/>
      <w:pPr>
        <w:ind w:left="3600" w:hanging="360"/>
      </w:pPr>
      <w:rPr>
        <w:rFonts w:ascii="Courier New" w:hAnsi="Courier New" w:cs="Courier New" w:hint="default"/>
      </w:rPr>
    </w:lvl>
    <w:lvl w:ilvl="5" w:tplc="55C4ABEE" w:tentative="1">
      <w:start w:val="1"/>
      <w:numFmt w:val="bullet"/>
      <w:lvlText w:val=""/>
      <w:lvlJc w:val="left"/>
      <w:pPr>
        <w:ind w:left="4320" w:hanging="360"/>
      </w:pPr>
      <w:rPr>
        <w:rFonts w:ascii="Wingdings" w:hAnsi="Wingdings" w:hint="default"/>
      </w:rPr>
    </w:lvl>
    <w:lvl w:ilvl="6" w:tplc="34983C74" w:tentative="1">
      <w:start w:val="1"/>
      <w:numFmt w:val="bullet"/>
      <w:lvlText w:val=""/>
      <w:lvlJc w:val="left"/>
      <w:pPr>
        <w:ind w:left="5040" w:hanging="360"/>
      </w:pPr>
      <w:rPr>
        <w:rFonts w:ascii="Symbol" w:hAnsi="Symbol" w:hint="default"/>
      </w:rPr>
    </w:lvl>
    <w:lvl w:ilvl="7" w:tplc="BB0A253A" w:tentative="1">
      <w:start w:val="1"/>
      <w:numFmt w:val="bullet"/>
      <w:lvlText w:val="o"/>
      <w:lvlJc w:val="left"/>
      <w:pPr>
        <w:ind w:left="5760" w:hanging="360"/>
      </w:pPr>
      <w:rPr>
        <w:rFonts w:ascii="Courier New" w:hAnsi="Courier New" w:cs="Courier New" w:hint="default"/>
      </w:rPr>
    </w:lvl>
    <w:lvl w:ilvl="8" w:tplc="6E5E9BE4" w:tentative="1">
      <w:start w:val="1"/>
      <w:numFmt w:val="bullet"/>
      <w:lvlText w:val=""/>
      <w:lvlJc w:val="left"/>
      <w:pPr>
        <w:ind w:left="6480" w:hanging="360"/>
      </w:pPr>
      <w:rPr>
        <w:rFonts w:ascii="Wingdings" w:hAnsi="Wingdings" w:hint="default"/>
      </w:rPr>
    </w:lvl>
  </w:abstractNum>
  <w:abstractNum w:abstractNumId="7" w15:restartNumberingAfterBreak="0">
    <w:nsid w:val="24B85BF2"/>
    <w:multiLevelType w:val="hybridMultilevel"/>
    <w:tmpl w:val="2B1C1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E08D5"/>
    <w:multiLevelType w:val="hybridMultilevel"/>
    <w:tmpl w:val="D0644C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8537E5"/>
    <w:multiLevelType w:val="hybridMultilevel"/>
    <w:tmpl w:val="5D9CC120"/>
    <w:lvl w:ilvl="0" w:tplc="616A7AD0">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2037E6"/>
    <w:multiLevelType w:val="hybridMultilevel"/>
    <w:tmpl w:val="6A86FA56"/>
    <w:lvl w:ilvl="0" w:tplc="07F6BCD6">
      <w:start w:val="1"/>
      <w:numFmt w:val="bullet"/>
      <w:lvlText w:val=""/>
      <w:lvlJc w:val="left"/>
      <w:pPr>
        <w:tabs>
          <w:tab w:val="num" w:pos="1440"/>
        </w:tabs>
        <w:ind w:left="1440" w:hanging="360"/>
      </w:pPr>
      <w:rPr>
        <w:rFonts w:ascii="Symbol" w:hAnsi="Symbol" w:hint="default"/>
      </w:rPr>
    </w:lvl>
    <w:lvl w:ilvl="1" w:tplc="F76EF4BC">
      <w:start w:val="1"/>
      <w:numFmt w:val="decimal"/>
      <w:lvlText w:val="%2."/>
      <w:lvlJc w:val="left"/>
      <w:pPr>
        <w:tabs>
          <w:tab w:val="num" w:pos="1800"/>
        </w:tabs>
        <w:ind w:left="1800" w:hanging="360"/>
      </w:pPr>
    </w:lvl>
    <w:lvl w:ilvl="2" w:tplc="74CAF56E">
      <w:start w:val="1"/>
      <w:numFmt w:val="decimal"/>
      <w:lvlText w:val="%3."/>
      <w:lvlJc w:val="left"/>
      <w:pPr>
        <w:tabs>
          <w:tab w:val="num" w:pos="2520"/>
        </w:tabs>
        <w:ind w:left="2520" w:hanging="360"/>
      </w:pPr>
    </w:lvl>
    <w:lvl w:ilvl="3" w:tplc="4234321A">
      <w:start w:val="1"/>
      <w:numFmt w:val="decimal"/>
      <w:lvlText w:val="%4."/>
      <w:lvlJc w:val="left"/>
      <w:pPr>
        <w:tabs>
          <w:tab w:val="num" w:pos="3240"/>
        </w:tabs>
        <w:ind w:left="3240" w:hanging="360"/>
      </w:pPr>
    </w:lvl>
    <w:lvl w:ilvl="4" w:tplc="5D8632A8">
      <w:start w:val="1"/>
      <w:numFmt w:val="decimal"/>
      <w:lvlText w:val="%5."/>
      <w:lvlJc w:val="left"/>
      <w:pPr>
        <w:tabs>
          <w:tab w:val="num" w:pos="3960"/>
        </w:tabs>
        <w:ind w:left="3960" w:hanging="360"/>
      </w:pPr>
    </w:lvl>
    <w:lvl w:ilvl="5" w:tplc="D70EBBFE">
      <w:start w:val="1"/>
      <w:numFmt w:val="decimal"/>
      <w:lvlText w:val="%6."/>
      <w:lvlJc w:val="left"/>
      <w:pPr>
        <w:tabs>
          <w:tab w:val="num" w:pos="4680"/>
        </w:tabs>
        <w:ind w:left="4680" w:hanging="360"/>
      </w:pPr>
    </w:lvl>
    <w:lvl w:ilvl="6" w:tplc="978ECC56">
      <w:start w:val="1"/>
      <w:numFmt w:val="decimal"/>
      <w:lvlText w:val="%7."/>
      <w:lvlJc w:val="left"/>
      <w:pPr>
        <w:tabs>
          <w:tab w:val="num" w:pos="5400"/>
        </w:tabs>
        <w:ind w:left="5400" w:hanging="360"/>
      </w:pPr>
    </w:lvl>
    <w:lvl w:ilvl="7" w:tplc="7C8A4E68">
      <w:start w:val="1"/>
      <w:numFmt w:val="decimal"/>
      <w:lvlText w:val="%8."/>
      <w:lvlJc w:val="left"/>
      <w:pPr>
        <w:tabs>
          <w:tab w:val="num" w:pos="6120"/>
        </w:tabs>
        <w:ind w:left="6120" w:hanging="360"/>
      </w:pPr>
    </w:lvl>
    <w:lvl w:ilvl="8" w:tplc="5B58C570">
      <w:start w:val="1"/>
      <w:numFmt w:val="decimal"/>
      <w:lvlText w:val="%9."/>
      <w:lvlJc w:val="left"/>
      <w:pPr>
        <w:tabs>
          <w:tab w:val="num" w:pos="6840"/>
        </w:tabs>
        <w:ind w:left="6840" w:hanging="360"/>
      </w:pPr>
    </w:lvl>
  </w:abstractNum>
  <w:abstractNum w:abstractNumId="11" w15:restartNumberingAfterBreak="0">
    <w:nsid w:val="4B1A638E"/>
    <w:multiLevelType w:val="hybridMultilevel"/>
    <w:tmpl w:val="15965A4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53CB4"/>
    <w:multiLevelType w:val="hybridMultilevel"/>
    <w:tmpl w:val="1398F9E2"/>
    <w:lvl w:ilvl="0" w:tplc="2D64E212">
      <w:start w:val="1"/>
      <w:numFmt w:val="bullet"/>
      <w:lvlText w:val=""/>
      <w:lvlJc w:val="left"/>
      <w:pPr>
        <w:ind w:left="1800" w:hanging="360"/>
      </w:pPr>
      <w:rPr>
        <w:rFonts w:ascii="Symbol" w:hAnsi="Symbol" w:hint="default"/>
      </w:rPr>
    </w:lvl>
    <w:lvl w:ilvl="1" w:tplc="88907A4E">
      <w:start w:val="1"/>
      <w:numFmt w:val="bullet"/>
      <w:lvlText w:val="o"/>
      <w:lvlJc w:val="left"/>
      <w:pPr>
        <w:ind w:left="2520" w:hanging="360"/>
      </w:pPr>
      <w:rPr>
        <w:rFonts w:ascii="Courier New" w:hAnsi="Courier New" w:cs="Courier New" w:hint="default"/>
      </w:rPr>
    </w:lvl>
    <w:lvl w:ilvl="2" w:tplc="70C2444A">
      <w:start w:val="1"/>
      <w:numFmt w:val="bullet"/>
      <w:lvlText w:val=""/>
      <w:lvlJc w:val="left"/>
      <w:pPr>
        <w:ind w:left="3240" w:hanging="360"/>
      </w:pPr>
      <w:rPr>
        <w:rFonts w:ascii="Wingdings" w:hAnsi="Wingdings" w:hint="default"/>
      </w:rPr>
    </w:lvl>
    <w:lvl w:ilvl="3" w:tplc="542CA812">
      <w:start w:val="1"/>
      <w:numFmt w:val="bullet"/>
      <w:lvlText w:val=""/>
      <w:lvlJc w:val="left"/>
      <w:pPr>
        <w:ind w:left="3960" w:hanging="360"/>
      </w:pPr>
      <w:rPr>
        <w:rFonts w:ascii="Symbol" w:hAnsi="Symbol" w:hint="default"/>
      </w:rPr>
    </w:lvl>
    <w:lvl w:ilvl="4" w:tplc="361ADF94" w:tentative="1">
      <w:start w:val="1"/>
      <w:numFmt w:val="bullet"/>
      <w:lvlText w:val="o"/>
      <w:lvlJc w:val="left"/>
      <w:pPr>
        <w:ind w:left="4680" w:hanging="360"/>
      </w:pPr>
      <w:rPr>
        <w:rFonts w:ascii="Courier New" w:hAnsi="Courier New" w:cs="Courier New" w:hint="default"/>
      </w:rPr>
    </w:lvl>
    <w:lvl w:ilvl="5" w:tplc="CB32F67E" w:tentative="1">
      <w:start w:val="1"/>
      <w:numFmt w:val="bullet"/>
      <w:lvlText w:val=""/>
      <w:lvlJc w:val="left"/>
      <w:pPr>
        <w:ind w:left="5400" w:hanging="360"/>
      </w:pPr>
      <w:rPr>
        <w:rFonts w:ascii="Wingdings" w:hAnsi="Wingdings" w:hint="default"/>
      </w:rPr>
    </w:lvl>
    <w:lvl w:ilvl="6" w:tplc="ED20851E" w:tentative="1">
      <w:start w:val="1"/>
      <w:numFmt w:val="bullet"/>
      <w:lvlText w:val=""/>
      <w:lvlJc w:val="left"/>
      <w:pPr>
        <w:ind w:left="6120" w:hanging="360"/>
      </w:pPr>
      <w:rPr>
        <w:rFonts w:ascii="Symbol" w:hAnsi="Symbol" w:hint="default"/>
      </w:rPr>
    </w:lvl>
    <w:lvl w:ilvl="7" w:tplc="6616F774" w:tentative="1">
      <w:start w:val="1"/>
      <w:numFmt w:val="bullet"/>
      <w:lvlText w:val="o"/>
      <w:lvlJc w:val="left"/>
      <w:pPr>
        <w:ind w:left="6840" w:hanging="360"/>
      </w:pPr>
      <w:rPr>
        <w:rFonts w:ascii="Courier New" w:hAnsi="Courier New" w:cs="Courier New" w:hint="default"/>
      </w:rPr>
    </w:lvl>
    <w:lvl w:ilvl="8" w:tplc="B4C44FAE" w:tentative="1">
      <w:start w:val="1"/>
      <w:numFmt w:val="bullet"/>
      <w:lvlText w:val=""/>
      <w:lvlJc w:val="left"/>
      <w:pPr>
        <w:ind w:left="7560" w:hanging="360"/>
      </w:pPr>
      <w:rPr>
        <w:rFonts w:ascii="Wingdings" w:hAnsi="Wingdings" w:hint="default"/>
      </w:rPr>
    </w:lvl>
  </w:abstractNum>
  <w:abstractNum w:abstractNumId="13" w15:restartNumberingAfterBreak="0">
    <w:nsid w:val="4FB21498"/>
    <w:multiLevelType w:val="hybridMultilevel"/>
    <w:tmpl w:val="2D36B7DE"/>
    <w:lvl w:ilvl="0" w:tplc="02D62B1A">
      <w:start w:val="1"/>
      <w:numFmt w:val="bullet"/>
      <w:lvlText w:val=""/>
      <w:lvlJc w:val="left"/>
      <w:pPr>
        <w:tabs>
          <w:tab w:val="num" w:pos="1440"/>
        </w:tabs>
        <w:ind w:left="1440" w:hanging="360"/>
      </w:pPr>
      <w:rPr>
        <w:rFonts w:ascii="Symbol" w:hAnsi="Symbol" w:hint="default"/>
      </w:rPr>
    </w:lvl>
    <w:lvl w:ilvl="1" w:tplc="D334E76C">
      <w:start w:val="1"/>
      <w:numFmt w:val="decimal"/>
      <w:lvlText w:val="%2."/>
      <w:lvlJc w:val="left"/>
      <w:pPr>
        <w:tabs>
          <w:tab w:val="num" w:pos="1800"/>
        </w:tabs>
        <w:ind w:left="1800" w:hanging="360"/>
      </w:pPr>
    </w:lvl>
    <w:lvl w:ilvl="2" w:tplc="B9048818">
      <w:start w:val="1"/>
      <w:numFmt w:val="decimal"/>
      <w:lvlText w:val="%3."/>
      <w:lvlJc w:val="left"/>
      <w:pPr>
        <w:tabs>
          <w:tab w:val="num" w:pos="2520"/>
        </w:tabs>
        <w:ind w:left="2520" w:hanging="360"/>
      </w:pPr>
    </w:lvl>
    <w:lvl w:ilvl="3" w:tplc="6A12D442">
      <w:start w:val="1"/>
      <w:numFmt w:val="decimal"/>
      <w:lvlText w:val="%4."/>
      <w:lvlJc w:val="left"/>
      <w:pPr>
        <w:tabs>
          <w:tab w:val="num" w:pos="3240"/>
        </w:tabs>
        <w:ind w:left="3240" w:hanging="360"/>
      </w:pPr>
    </w:lvl>
    <w:lvl w:ilvl="4" w:tplc="5DF4C512">
      <w:start w:val="1"/>
      <w:numFmt w:val="decimal"/>
      <w:lvlText w:val="%5."/>
      <w:lvlJc w:val="left"/>
      <w:pPr>
        <w:tabs>
          <w:tab w:val="num" w:pos="3960"/>
        </w:tabs>
        <w:ind w:left="3960" w:hanging="360"/>
      </w:pPr>
    </w:lvl>
    <w:lvl w:ilvl="5" w:tplc="F094F712">
      <w:start w:val="1"/>
      <w:numFmt w:val="decimal"/>
      <w:lvlText w:val="%6."/>
      <w:lvlJc w:val="left"/>
      <w:pPr>
        <w:tabs>
          <w:tab w:val="num" w:pos="4680"/>
        </w:tabs>
        <w:ind w:left="4680" w:hanging="360"/>
      </w:pPr>
    </w:lvl>
    <w:lvl w:ilvl="6" w:tplc="1326DBA6">
      <w:start w:val="1"/>
      <w:numFmt w:val="decimal"/>
      <w:lvlText w:val="%7."/>
      <w:lvlJc w:val="left"/>
      <w:pPr>
        <w:tabs>
          <w:tab w:val="num" w:pos="5400"/>
        </w:tabs>
        <w:ind w:left="5400" w:hanging="360"/>
      </w:pPr>
    </w:lvl>
    <w:lvl w:ilvl="7" w:tplc="14487F58">
      <w:start w:val="1"/>
      <w:numFmt w:val="decimal"/>
      <w:lvlText w:val="%8."/>
      <w:lvlJc w:val="left"/>
      <w:pPr>
        <w:tabs>
          <w:tab w:val="num" w:pos="6120"/>
        </w:tabs>
        <w:ind w:left="6120" w:hanging="360"/>
      </w:pPr>
    </w:lvl>
    <w:lvl w:ilvl="8" w:tplc="EF56417A">
      <w:start w:val="1"/>
      <w:numFmt w:val="decimal"/>
      <w:lvlText w:val="%9."/>
      <w:lvlJc w:val="left"/>
      <w:pPr>
        <w:tabs>
          <w:tab w:val="num" w:pos="6840"/>
        </w:tabs>
        <w:ind w:left="6840" w:hanging="360"/>
      </w:pPr>
    </w:lvl>
  </w:abstractNum>
  <w:abstractNum w:abstractNumId="14" w15:restartNumberingAfterBreak="0">
    <w:nsid w:val="54186DD5"/>
    <w:multiLevelType w:val="hybridMultilevel"/>
    <w:tmpl w:val="BF5E34E0"/>
    <w:lvl w:ilvl="0" w:tplc="FE269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44B1B"/>
    <w:multiLevelType w:val="hybridMultilevel"/>
    <w:tmpl w:val="3662AC24"/>
    <w:lvl w:ilvl="0" w:tplc="C562E42E">
      <w:start w:val="1"/>
      <w:numFmt w:val="bullet"/>
      <w:lvlText w:val=""/>
      <w:lvlJc w:val="left"/>
      <w:pPr>
        <w:tabs>
          <w:tab w:val="num" w:pos="1440"/>
        </w:tabs>
        <w:ind w:left="1440" w:hanging="360"/>
      </w:pPr>
      <w:rPr>
        <w:rFonts w:ascii="Symbol" w:hAnsi="Symbol" w:hint="default"/>
      </w:rPr>
    </w:lvl>
    <w:lvl w:ilvl="1" w:tplc="72F6E84E">
      <w:start w:val="1"/>
      <w:numFmt w:val="decimal"/>
      <w:lvlText w:val="%2."/>
      <w:lvlJc w:val="left"/>
      <w:pPr>
        <w:tabs>
          <w:tab w:val="num" w:pos="2160"/>
        </w:tabs>
        <w:ind w:left="2160" w:hanging="360"/>
      </w:pPr>
    </w:lvl>
    <w:lvl w:ilvl="2" w:tplc="8E40C10E">
      <w:start w:val="1"/>
      <w:numFmt w:val="decimal"/>
      <w:lvlText w:val="%3."/>
      <w:lvlJc w:val="left"/>
      <w:pPr>
        <w:tabs>
          <w:tab w:val="num" w:pos="2880"/>
        </w:tabs>
        <w:ind w:left="2880" w:hanging="360"/>
      </w:pPr>
    </w:lvl>
    <w:lvl w:ilvl="3" w:tplc="CDDE5998">
      <w:start w:val="1"/>
      <w:numFmt w:val="decimal"/>
      <w:lvlText w:val="%4."/>
      <w:lvlJc w:val="left"/>
      <w:pPr>
        <w:tabs>
          <w:tab w:val="num" w:pos="3600"/>
        </w:tabs>
        <w:ind w:left="3600" w:hanging="360"/>
      </w:pPr>
    </w:lvl>
    <w:lvl w:ilvl="4" w:tplc="B824E60C">
      <w:start w:val="1"/>
      <w:numFmt w:val="decimal"/>
      <w:lvlText w:val="%5."/>
      <w:lvlJc w:val="left"/>
      <w:pPr>
        <w:tabs>
          <w:tab w:val="num" w:pos="4320"/>
        </w:tabs>
        <w:ind w:left="4320" w:hanging="360"/>
      </w:pPr>
    </w:lvl>
    <w:lvl w:ilvl="5" w:tplc="DDB2A3EA">
      <w:start w:val="1"/>
      <w:numFmt w:val="decimal"/>
      <w:lvlText w:val="%6."/>
      <w:lvlJc w:val="left"/>
      <w:pPr>
        <w:tabs>
          <w:tab w:val="num" w:pos="5040"/>
        </w:tabs>
        <w:ind w:left="5040" w:hanging="360"/>
      </w:pPr>
    </w:lvl>
    <w:lvl w:ilvl="6" w:tplc="E55A66E0">
      <w:start w:val="1"/>
      <w:numFmt w:val="decimal"/>
      <w:lvlText w:val="%7."/>
      <w:lvlJc w:val="left"/>
      <w:pPr>
        <w:tabs>
          <w:tab w:val="num" w:pos="5760"/>
        </w:tabs>
        <w:ind w:left="5760" w:hanging="360"/>
      </w:pPr>
    </w:lvl>
    <w:lvl w:ilvl="7" w:tplc="0646FF8A">
      <w:start w:val="1"/>
      <w:numFmt w:val="decimal"/>
      <w:lvlText w:val="%8."/>
      <w:lvlJc w:val="left"/>
      <w:pPr>
        <w:tabs>
          <w:tab w:val="num" w:pos="6480"/>
        </w:tabs>
        <w:ind w:left="6480" w:hanging="360"/>
      </w:pPr>
    </w:lvl>
    <w:lvl w:ilvl="8" w:tplc="16C4DD06">
      <w:start w:val="1"/>
      <w:numFmt w:val="decimal"/>
      <w:lvlText w:val="%9."/>
      <w:lvlJc w:val="left"/>
      <w:pPr>
        <w:tabs>
          <w:tab w:val="num" w:pos="7200"/>
        </w:tabs>
        <w:ind w:left="7200" w:hanging="360"/>
      </w:pPr>
    </w:lvl>
  </w:abstractNum>
  <w:abstractNum w:abstractNumId="16" w15:restartNumberingAfterBreak="0">
    <w:nsid w:val="5D401A7F"/>
    <w:multiLevelType w:val="multilevel"/>
    <w:tmpl w:val="7AC65A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E455287"/>
    <w:multiLevelType w:val="hybridMultilevel"/>
    <w:tmpl w:val="B6324258"/>
    <w:lvl w:ilvl="0" w:tplc="B8D8E258">
      <w:start w:val="1"/>
      <w:numFmt w:val="upperRoman"/>
      <w:lvlText w:val="%1."/>
      <w:lvlJc w:val="left"/>
      <w:pPr>
        <w:ind w:left="1091" w:hanging="720"/>
      </w:pPr>
      <w:rPr>
        <w:rFonts w:hint="default"/>
      </w:rPr>
    </w:lvl>
    <w:lvl w:ilvl="1" w:tplc="E70EBA0C">
      <w:start w:val="1"/>
      <w:numFmt w:val="lowerLetter"/>
      <w:lvlText w:val="%2."/>
      <w:lvlJc w:val="left"/>
      <w:pPr>
        <w:ind w:left="1451" w:hanging="360"/>
      </w:pPr>
    </w:lvl>
    <w:lvl w:ilvl="2" w:tplc="E4566DFC">
      <w:start w:val="1"/>
      <w:numFmt w:val="decimal"/>
      <w:lvlText w:val="%3."/>
      <w:lvlJc w:val="left"/>
      <w:pPr>
        <w:ind w:left="2351" w:hanging="360"/>
      </w:pPr>
      <w:rPr>
        <w:rFonts w:hint="default"/>
      </w:rPr>
    </w:lvl>
    <w:lvl w:ilvl="3" w:tplc="EA52D0B2">
      <w:start w:val="1"/>
      <w:numFmt w:val="decimal"/>
      <w:lvlText w:val="%4."/>
      <w:lvlJc w:val="left"/>
      <w:pPr>
        <w:ind w:left="2891" w:hanging="360"/>
      </w:pPr>
    </w:lvl>
    <w:lvl w:ilvl="4" w:tplc="D066838E" w:tentative="1">
      <w:start w:val="1"/>
      <w:numFmt w:val="lowerLetter"/>
      <w:lvlText w:val="%5."/>
      <w:lvlJc w:val="left"/>
      <w:pPr>
        <w:ind w:left="3611" w:hanging="360"/>
      </w:pPr>
    </w:lvl>
    <w:lvl w:ilvl="5" w:tplc="5CD60160" w:tentative="1">
      <w:start w:val="1"/>
      <w:numFmt w:val="lowerRoman"/>
      <w:lvlText w:val="%6."/>
      <w:lvlJc w:val="right"/>
      <w:pPr>
        <w:ind w:left="4331" w:hanging="180"/>
      </w:pPr>
    </w:lvl>
    <w:lvl w:ilvl="6" w:tplc="F9F6DE70" w:tentative="1">
      <w:start w:val="1"/>
      <w:numFmt w:val="decimal"/>
      <w:lvlText w:val="%7."/>
      <w:lvlJc w:val="left"/>
      <w:pPr>
        <w:ind w:left="5051" w:hanging="360"/>
      </w:pPr>
    </w:lvl>
    <w:lvl w:ilvl="7" w:tplc="EB76AAD0" w:tentative="1">
      <w:start w:val="1"/>
      <w:numFmt w:val="lowerLetter"/>
      <w:lvlText w:val="%8."/>
      <w:lvlJc w:val="left"/>
      <w:pPr>
        <w:ind w:left="5771" w:hanging="360"/>
      </w:pPr>
    </w:lvl>
    <w:lvl w:ilvl="8" w:tplc="6C3C9496" w:tentative="1">
      <w:start w:val="1"/>
      <w:numFmt w:val="lowerRoman"/>
      <w:lvlText w:val="%9."/>
      <w:lvlJc w:val="right"/>
      <w:pPr>
        <w:ind w:left="6491" w:hanging="180"/>
      </w:pPr>
    </w:lvl>
  </w:abstractNum>
  <w:abstractNum w:abstractNumId="18" w15:restartNumberingAfterBreak="0">
    <w:nsid w:val="6C2D4F36"/>
    <w:multiLevelType w:val="hybridMultilevel"/>
    <w:tmpl w:val="3078BD1C"/>
    <w:lvl w:ilvl="0" w:tplc="D6FE7FC8">
      <w:start w:val="1"/>
      <w:numFmt w:val="bullet"/>
      <w:lvlText w:val=""/>
      <w:lvlJc w:val="left"/>
      <w:pPr>
        <w:ind w:left="1440" w:hanging="360"/>
      </w:pPr>
      <w:rPr>
        <w:rFonts w:ascii="Symbol" w:hAnsi="Symbol" w:hint="default"/>
      </w:rPr>
    </w:lvl>
    <w:lvl w:ilvl="1" w:tplc="9D543C80" w:tentative="1">
      <w:start w:val="1"/>
      <w:numFmt w:val="bullet"/>
      <w:lvlText w:val="o"/>
      <w:lvlJc w:val="left"/>
      <w:pPr>
        <w:ind w:left="2160" w:hanging="360"/>
      </w:pPr>
      <w:rPr>
        <w:rFonts w:ascii="Courier New" w:hAnsi="Courier New" w:cs="Courier New" w:hint="default"/>
      </w:rPr>
    </w:lvl>
    <w:lvl w:ilvl="2" w:tplc="56A2E14E" w:tentative="1">
      <w:start w:val="1"/>
      <w:numFmt w:val="bullet"/>
      <w:lvlText w:val=""/>
      <w:lvlJc w:val="left"/>
      <w:pPr>
        <w:ind w:left="2880" w:hanging="360"/>
      </w:pPr>
      <w:rPr>
        <w:rFonts w:ascii="Wingdings" w:hAnsi="Wingdings" w:hint="default"/>
      </w:rPr>
    </w:lvl>
    <w:lvl w:ilvl="3" w:tplc="F83012DA" w:tentative="1">
      <w:start w:val="1"/>
      <w:numFmt w:val="bullet"/>
      <w:lvlText w:val=""/>
      <w:lvlJc w:val="left"/>
      <w:pPr>
        <w:ind w:left="3600" w:hanging="360"/>
      </w:pPr>
      <w:rPr>
        <w:rFonts w:ascii="Symbol" w:hAnsi="Symbol" w:hint="default"/>
      </w:rPr>
    </w:lvl>
    <w:lvl w:ilvl="4" w:tplc="B4549860" w:tentative="1">
      <w:start w:val="1"/>
      <w:numFmt w:val="bullet"/>
      <w:lvlText w:val="o"/>
      <w:lvlJc w:val="left"/>
      <w:pPr>
        <w:ind w:left="4320" w:hanging="360"/>
      </w:pPr>
      <w:rPr>
        <w:rFonts w:ascii="Courier New" w:hAnsi="Courier New" w:cs="Courier New" w:hint="default"/>
      </w:rPr>
    </w:lvl>
    <w:lvl w:ilvl="5" w:tplc="17E6516E" w:tentative="1">
      <w:start w:val="1"/>
      <w:numFmt w:val="bullet"/>
      <w:lvlText w:val=""/>
      <w:lvlJc w:val="left"/>
      <w:pPr>
        <w:ind w:left="5040" w:hanging="360"/>
      </w:pPr>
      <w:rPr>
        <w:rFonts w:ascii="Wingdings" w:hAnsi="Wingdings" w:hint="default"/>
      </w:rPr>
    </w:lvl>
    <w:lvl w:ilvl="6" w:tplc="3D00A586" w:tentative="1">
      <w:start w:val="1"/>
      <w:numFmt w:val="bullet"/>
      <w:lvlText w:val=""/>
      <w:lvlJc w:val="left"/>
      <w:pPr>
        <w:ind w:left="5760" w:hanging="360"/>
      </w:pPr>
      <w:rPr>
        <w:rFonts w:ascii="Symbol" w:hAnsi="Symbol" w:hint="default"/>
      </w:rPr>
    </w:lvl>
    <w:lvl w:ilvl="7" w:tplc="767006B8" w:tentative="1">
      <w:start w:val="1"/>
      <w:numFmt w:val="bullet"/>
      <w:lvlText w:val="o"/>
      <w:lvlJc w:val="left"/>
      <w:pPr>
        <w:ind w:left="6480" w:hanging="360"/>
      </w:pPr>
      <w:rPr>
        <w:rFonts w:ascii="Courier New" w:hAnsi="Courier New" w:cs="Courier New" w:hint="default"/>
      </w:rPr>
    </w:lvl>
    <w:lvl w:ilvl="8" w:tplc="1562B782" w:tentative="1">
      <w:start w:val="1"/>
      <w:numFmt w:val="bullet"/>
      <w:lvlText w:val=""/>
      <w:lvlJc w:val="left"/>
      <w:pPr>
        <w:ind w:left="7200" w:hanging="360"/>
      </w:pPr>
      <w:rPr>
        <w:rFonts w:ascii="Wingdings" w:hAnsi="Wingdings" w:hint="default"/>
      </w:rPr>
    </w:lvl>
  </w:abstractNum>
  <w:abstractNum w:abstractNumId="19" w15:restartNumberingAfterBreak="0">
    <w:nsid w:val="6E766F73"/>
    <w:multiLevelType w:val="hybridMultilevel"/>
    <w:tmpl w:val="0D18CBFE"/>
    <w:lvl w:ilvl="0" w:tplc="86BA2FEE">
      <w:start w:val="1"/>
      <w:numFmt w:val="bullet"/>
      <w:lvlText w:val=""/>
      <w:lvlJc w:val="left"/>
      <w:pPr>
        <w:ind w:left="3240" w:hanging="360"/>
      </w:pPr>
      <w:rPr>
        <w:rFonts w:ascii="Symbol" w:hAnsi="Symbol" w:hint="default"/>
      </w:rPr>
    </w:lvl>
    <w:lvl w:ilvl="1" w:tplc="38625672" w:tentative="1">
      <w:start w:val="1"/>
      <w:numFmt w:val="lowerLetter"/>
      <w:lvlText w:val="%2."/>
      <w:lvlJc w:val="left"/>
      <w:pPr>
        <w:ind w:left="3960" w:hanging="360"/>
      </w:pPr>
    </w:lvl>
    <w:lvl w:ilvl="2" w:tplc="EA7066D8" w:tentative="1">
      <w:start w:val="1"/>
      <w:numFmt w:val="lowerRoman"/>
      <w:lvlText w:val="%3."/>
      <w:lvlJc w:val="right"/>
      <w:pPr>
        <w:ind w:left="4680" w:hanging="180"/>
      </w:pPr>
    </w:lvl>
    <w:lvl w:ilvl="3" w:tplc="E53E1636" w:tentative="1">
      <w:start w:val="1"/>
      <w:numFmt w:val="decimal"/>
      <w:lvlText w:val="%4."/>
      <w:lvlJc w:val="left"/>
      <w:pPr>
        <w:ind w:left="5400" w:hanging="360"/>
      </w:pPr>
    </w:lvl>
    <w:lvl w:ilvl="4" w:tplc="81E230E6" w:tentative="1">
      <w:start w:val="1"/>
      <w:numFmt w:val="lowerLetter"/>
      <w:lvlText w:val="%5."/>
      <w:lvlJc w:val="left"/>
      <w:pPr>
        <w:ind w:left="6120" w:hanging="360"/>
      </w:pPr>
    </w:lvl>
    <w:lvl w:ilvl="5" w:tplc="38D83FEA" w:tentative="1">
      <w:start w:val="1"/>
      <w:numFmt w:val="lowerRoman"/>
      <w:lvlText w:val="%6."/>
      <w:lvlJc w:val="right"/>
      <w:pPr>
        <w:ind w:left="6840" w:hanging="180"/>
      </w:pPr>
    </w:lvl>
    <w:lvl w:ilvl="6" w:tplc="5254C9A2" w:tentative="1">
      <w:start w:val="1"/>
      <w:numFmt w:val="decimal"/>
      <w:lvlText w:val="%7."/>
      <w:lvlJc w:val="left"/>
      <w:pPr>
        <w:ind w:left="7560" w:hanging="360"/>
      </w:pPr>
    </w:lvl>
    <w:lvl w:ilvl="7" w:tplc="D1D469E2" w:tentative="1">
      <w:start w:val="1"/>
      <w:numFmt w:val="lowerLetter"/>
      <w:lvlText w:val="%8."/>
      <w:lvlJc w:val="left"/>
      <w:pPr>
        <w:ind w:left="8280" w:hanging="360"/>
      </w:pPr>
    </w:lvl>
    <w:lvl w:ilvl="8" w:tplc="7BC22DEC" w:tentative="1">
      <w:start w:val="1"/>
      <w:numFmt w:val="lowerRoman"/>
      <w:lvlText w:val="%9."/>
      <w:lvlJc w:val="right"/>
      <w:pPr>
        <w:ind w:left="9000" w:hanging="180"/>
      </w:pPr>
    </w:lvl>
  </w:abstractNum>
  <w:abstractNum w:abstractNumId="20" w15:restartNumberingAfterBreak="0">
    <w:nsid w:val="6FA83FBD"/>
    <w:multiLevelType w:val="hybridMultilevel"/>
    <w:tmpl w:val="FA52A80E"/>
    <w:lvl w:ilvl="0" w:tplc="2EA2820A">
      <w:start w:val="1"/>
      <w:numFmt w:val="bullet"/>
      <w:lvlText w:val=""/>
      <w:lvlJc w:val="left"/>
      <w:pPr>
        <w:ind w:left="1080" w:hanging="360"/>
      </w:pPr>
      <w:rPr>
        <w:rFonts w:ascii="Symbol" w:hAnsi="Symbol" w:hint="default"/>
      </w:rPr>
    </w:lvl>
    <w:lvl w:ilvl="1" w:tplc="23A858FA">
      <w:start w:val="1"/>
      <w:numFmt w:val="bullet"/>
      <w:lvlText w:val="o"/>
      <w:lvlJc w:val="left"/>
      <w:pPr>
        <w:ind w:left="1800" w:hanging="360"/>
      </w:pPr>
      <w:rPr>
        <w:rFonts w:ascii="Courier New" w:hAnsi="Courier New" w:cs="Times New Roman" w:hint="default"/>
      </w:rPr>
    </w:lvl>
    <w:lvl w:ilvl="2" w:tplc="F06CFF6E">
      <w:start w:val="1"/>
      <w:numFmt w:val="bullet"/>
      <w:lvlText w:val=""/>
      <w:lvlJc w:val="left"/>
      <w:pPr>
        <w:ind w:left="2520" w:hanging="360"/>
      </w:pPr>
      <w:rPr>
        <w:rFonts w:ascii="Wingdings" w:hAnsi="Wingdings" w:hint="default"/>
      </w:rPr>
    </w:lvl>
    <w:lvl w:ilvl="3" w:tplc="D80AB5F2">
      <w:start w:val="1"/>
      <w:numFmt w:val="bullet"/>
      <w:lvlText w:val=""/>
      <w:lvlJc w:val="left"/>
      <w:pPr>
        <w:ind w:left="3240" w:hanging="360"/>
      </w:pPr>
      <w:rPr>
        <w:rFonts w:ascii="Symbol" w:hAnsi="Symbol" w:hint="default"/>
      </w:rPr>
    </w:lvl>
    <w:lvl w:ilvl="4" w:tplc="99F26EDA">
      <w:start w:val="1"/>
      <w:numFmt w:val="bullet"/>
      <w:lvlText w:val="o"/>
      <w:lvlJc w:val="left"/>
      <w:pPr>
        <w:ind w:left="3960" w:hanging="360"/>
      </w:pPr>
      <w:rPr>
        <w:rFonts w:ascii="Courier New" w:hAnsi="Courier New" w:cs="Times New Roman" w:hint="default"/>
      </w:rPr>
    </w:lvl>
    <w:lvl w:ilvl="5" w:tplc="1B68E18A">
      <w:start w:val="1"/>
      <w:numFmt w:val="bullet"/>
      <w:lvlText w:val=""/>
      <w:lvlJc w:val="left"/>
      <w:pPr>
        <w:ind w:left="4680" w:hanging="360"/>
      </w:pPr>
      <w:rPr>
        <w:rFonts w:ascii="Wingdings" w:hAnsi="Wingdings" w:hint="default"/>
      </w:rPr>
    </w:lvl>
    <w:lvl w:ilvl="6" w:tplc="17DA5C5A">
      <w:start w:val="1"/>
      <w:numFmt w:val="bullet"/>
      <w:lvlText w:val=""/>
      <w:lvlJc w:val="left"/>
      <w:pPr>
        <w:ind w:left="5400" w:hanging="360"/>
      </w:pPr>
      <w:rPr>
        <w:rFonts w:ascii="Symbol" w:hAnsi="Symbol" w:hint="default"/>
      </w:rPr>
    </w:lvl>
    <w:lvl w:ilvl="7" w:tplc="4D38D190">
      <w:start w:val="1"/>
      <w:numFmt w:val="bullet"/>
      <w:lvlText w:val="o"/>
      <w:lvlJc w:val="left"/>
      <w:pPr>
        <w:ind w:left="6120" w:hanging="360"/>
      </w:pPr>
      <w:rPr>
        <w:rFonts w:ascii="Courier New" w:hAnsi="Courier New" w:cs="Times New Roman" w:hint="default"/>
      </w:rPr>
    </w:lvl>
    <w:lvl w:ilvl="8" w:tplc="0250035A">
      <w:start w:val="1"/>
      <w:numFmt w:val="bullet"/>
      <w:lvlText w:val=""/>
      <w:lvlJc w:val="left"/>
      <w:pPr>
        <w:ind w:left="6840" w:hanging="360"/>
      </w:pPr>
      <w:rPr>
        <w:rFonts w:ascii="Wingdings" w:hAnsi="Wingdings" w:hint="default"/>
      </w:rPr>
    </w:lvl>
  </w:abstractNum>
  <w:abstractNum w:abstractNumId="21" w15:restartNumberingAfterBreak="0">
    <w:nsid w:val="72655E60"/>
    <w:multiLevelType w:val="hybridMultilevel"/>
    <w:tmpl w:val="CB2C0AC8"/>
    <w:lvl w:ilvl="0" w:tplc="12BE484E">
      <w:start w:val="1"/>
      <w:numFmt w:val="bullet"/>
      <w:lvlText w:val=""/>
      <w:lvlJc w:val="left"/>
      <w:pPr>
        <w:ind w:left="1080" w:hanging="360"/>
      </w:pPr>
      <w:rPr>
        <w:rFonts w:ascii="Symbol" w:hAnsi="Symbol" w:hint="default"/>
      </w:rPr>
    </w:lvl>
    <w:lvl w:ilvl="1" w:tplc="317E122A" w:tentative="1">
      <w:start w:val="1"/>
      <w:numFmt w:val="bullet"/>
      <w:lvlText w:val="o"/>
      <w:lvlJc w:val="left"/>
      <w:pPr>
        <w:ind w:left="1800" w:hanging="360"/>
      </w:pPr>
      <w:rPr>
        <w:rFonts w:ascii="Courier New" w:hAnsi="Courier New" w:cs="Courier New" w:hint="default"/>
      </w:rPr>
    </w:lvl>
    <w:lvl w:ilvl="2" w:tplc="35C8CAF0" w:tentative="1">
      <w:start w:val="1"/>
      <w:numFmt w:val="bullet"/>
      <w:lvlText w:val=""/>
      <w:lvlJc w:val="left"/>
      <w:pPr>
        <w:ind w:left="2520" w:hanging="360"/>
      </w:pPr>
      <w:rPr>
        <w:rFonts w:ascii="Wingdings" w:hAnsi="Wingdings" w:hint="default"/>
      </w:rPr>
    </w:lvl>
    <w:lvl w:ilvl="3" w:tplc="0E6A57C8" w:tentative="1">
      <w:start w:val="1"/>
      <w:numFmt w:val="bullet"/>
      <w:lvlText w:val=""/>
      <w:lvlJc w:val="left"/>
      <w:pPr>
        <w:ind w:left="3240" w:hanging="360"/>
      </w:pPr>
      <w:rPr>
        <w:rFonts w:ascii="Symbol" w:hAnsi="Symbol" w:hint="default"/>
      </w:rPr>
    </w:lvl>
    <w:lvl w:ilvl="4" w:tplc="2CC8789E" w:tentative="1">
      <w:start w:val="1"/>
      <w:numFmt w:val="bullet"/>
      <w:lvlText w:val="o"/>
      <w:lvlJc w:val="left"/>
      <w:pPr>
        <w:ind w:left="3960" w:hanging="360"/>
      </w:pPr>
      <w:rPr>
        <w:rFonts w:ascii="Courier New" w:hAnsi="Courier New" w:cs="Courier New" w:hint="default"/>
      </w:rPr>
    </w:lvl>
    <w:lvl w:ilvl="5" w:tplc="AB1C05AA" w:tentative="1">
      <w:start w:val="1"/>
      <w:numFmt w:val="bullet"/>
      <w:lvlText w:val=""/>
      <w:lvlJc w:val="left"/>
      <w:pPr>
        <w:ind w:left="4680" w:hanging="360"/>
      </w:pPr>
      <w:rPr>
        <w:rFonts w:ascii="Wingdings" w:hAnsi="Wingdings" w:hint="default"/>
      </w:rPr>
    </w:lvl>
    <w:lvl w:ilvl="6" w:tplc="8502464E" w:tentative="1">
      <w:start w:val="1"/>
      <w:numFmt w:val="bullet"/>
      <w:lvlText w:val=""/>
      <w:lvlJc w:val="left"/>
      <w:pPr>
        <w:ind w:left="5400" w:hanging="360"/>
      </w:pPr>
      <w:rPr>
        <w:rFonts w:ascii="Symbol" w:hAnsi="Symbol" w:hint="default"/>
      </w:rPr>
    </w:lvl>
    <w:lvl w:ilvl="7" w:tplc="90965DD2" w:tentative="1">
      <w:start w:val="1"/>
      <w:numFmt w:val="bullet"/>
      <w:lvlText w:val="o"/>
      <w:lvlJc w:val="left"/>
      <w:pPr>
        <w:ind w:left="6120" w:hanging="360"/>
      </w:pPr>
      <w:rPr>
        <w:rFonts w:ascii="Courier New" w:hAnsi="Courier New" w:cs="Courier New" w:hint="default"/>
      </w:rPr>
    </w:lvl>
    <w:lvl w:ilvl="8" w:tplc="AD4CB3C4" w:tentative="1">
      <w:start w:val="1"/>
      <w:numFmt w:val="bullet"/>
      <w:lvlText w:val=""/>
      <w:lvlJc w:val="left"/>
      <w:pPr>
        <w:ind w:left="6840" w:hanging="360"/>
      </w:pPr>
      <w:rPr>
        <w:rFonts w:ascii="Wingdings" w:hAnsi="Wingdings" w:hint="default"/>
      </w:rPr>
    </w:lvl>
  </w:abstractNum>
  <w:abstractNum w:abstractNumId="22" w15:restartNumberingAfterBreak="0">
    <w:nsid w:val="748034F5"/>
    <w:multiLevelType w:val="hybridMultilevel"/>
    <w:tmpl w:val="FFC86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0"/>
  </w:num>
  <w:num w:numId="4">
    <w:abstractNumId w:val="10"/>
  </w:num>
  <w:num w:numId="5">
    <w:abstractNumId w:val="15"/>
  </w:num>
  <w:num w:numId="6">
    <w:abstractNumId w:val="13"/>
  </w:num>
  <w:num w:numId="7">
    <w:abstractNumId w:val="19"/>
  </w:num>
  <w:num w:numId="8">
    <w:abstractNumId w:val="12"/>
  </w:num>
  <w:num w:numId="9">
    <w:abstractNumId w:val="21"/>
  </w:num>
  <w:num w:numId="10">
    <w:abstractNumId w:val="18"/>
  </w:num>
  <w:num w:numId="11">
    <w:abstractNumId w:val="5"/>
  </w:num>
  <w:num w:numId="12">
    <w:abstractNumId w:val="6"/>
  </w:num>
  <w:num w:numId="13">
    <w:abstractNumId w:val="20"/>
  </w:num>
  <w:num w:numId="14">
    <w:abstractNumId w:val="11"/>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4"/>
  </w:num>
  <w:num w:numId="20">
    <w:abstractNumId w:val="4"/>
  </w:num>
  <w:num w:numId="21">
    <w:abstractNumId w:val="22"/>
  </w:num>
  <w:num w:numId="22">
    <w:abstractNumId w:val="3"/>
  </w:num>
  <w:num w:numId="23">
    <w:abstractNumId w:val="2"/>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8C"/>
    <w:rsid w:val="00000A67"/>
    <w:rsid w:val="000036C2"/>
    <w:rsid w:val="00006BF0"/>
    <w:rsid w:val="00012735"/>
    <w:rsid w:val="00017D68"/>
    <w:rsid w:val="000223D9"/>
    <w:rsid w:val="00022EC1"/>
    <w:rsid w:val="00026F02"/>
    <w:rsid w:val="00031B9C"/>
    <w:rsid w:val="00034B22"/>
    <w:rsid w:val="00036E6D"/>
    <w:rsid w:val="00043F4E"/>
    <w:rsid w:val="0004792C"/>
    <w:rsid w:val="00054B96"/>
    <w:rsid w:val="00055888"/>
    <w:rsid w:val="00066E3F"/>
    <w:rsid w:val="00070C10"/>
    <w:rsid w:val="00072015"/>
    <w:rsid w:val="00075106"/>
    <w:rsid w:val="0008455F"/>
    <w:rsid w:val="00090DE6"/>
    <w:rsid w:val="00091FEC"/>
    <w:rsid w:val="00092A44"/>
    <w:rsid w:val="000A21FF"/>
    <w:rsid w:val="000A2C07"/>
    <w:rsid w:val="000B0C8D"/>
    <w:rsid w:val="000B1756"/>
    <w:rsid w:val="000B53F6"/>
    <w:rsid w:val="000C0409"/>
    <w:rsid w:val="000C0A5D"/>
    <w:rsid w:val="000D5629"/>
    <w:rsid w:val="000D5C30"/>
    <w:rsid w:val="000D76AE"/>
    <w:rsid w:val="000E3858"/>
    <w:rsid w:val="000F244A"/>
    <w:rsid w:val="000F2FD3"/>
    <w:rsid w:val="000F653F"/>
    <w:rsid w:val="001007AD"/>
    <w:rsid w:val="00101288"/>
    <w:rsid w:val="00105B57"/>
    <w:rsid w:val="0011266D"/>
    <w:rsid w:val="001165F9"/>
    <w:rsid w:val="00125222"/>
    <w:rsid w:val="001309D9"/>
    <w:rsid w:val="00133821"/>
    <w:rsid w:val="0013635A"/>
    <w:rsid w:val="00141360"/>
    <w:rsid w:val="001530C0"/>
    <w:rsid w:val="0015358F"/>
    <w:rsid w:val="00170CAA"/>
    <w:rsid w:val="001833B1"/>
    <w:rsid w:val="001A48DF"/>
    <w:rsid w:val="001A5A0E"/>
    <w:rsid w:val="001B31C2"/>
    <w:rsid w:val="001B7095"/>
    <w:rsid w:val="001C1630"/>
    <w:rsid w:val="001C458A"/>
    <w:rsid w:val="001D689D"/>
    <w:rsid w:val="001E0356"/>
    <w:rsid w:val="001E18C6"/>
    <w:rsid w:val="001E4C41"/>
    <w:rsid w:val="001F547C"/>
    <w:rsid w:val="00200564"/>
    <w:rsid w:val="00202B2E"/>
    <w:rsid w:val="00204E13"/>
    <w:rsid w:val="00210A08"/>
    <w:rsid w:val="00221983"/>
    <w:rsid w:val="002278EF"/>
    <w:rsid w:val="00230AD0"/>
    <w:rsid w:val="0023213E"/>
    <w:rsid w:val="00235002"/>
    <w:rsid w:val="002408EE"/>
    <w:rsid w:val="00245D98"/>
    <w:rsid w:val="00262722"/>
    <w:rsid w:val="00263513"/>
    <w:rsid w:val="00277100"/>
    <w:rsid w:val="00280954"/>
    <w:rsid w:val="00295A36"/>
    <w:rsid w:val="002A1E9E"/>
    <w:rsid w:val="002A4FBB"/>
    <w:rsid w:val="002C267D"/>
    <w:rsid w:val="002C69E7"/>
    <w:rsid w:val="002D07E5"/>
    <w:rsid w:val="002D6F87"/>
    <w:rsid w:val="002E0242"/>
    <w:rsid w:val="002F1EEC"/>
    <w:rsid w:val="002F5EC4"/>
    <w:rsid w:val="003017E7"/>
    <w:rsid w:val="003023BE"/>
    <w:rsid w:val="00313988"/>
    <w:rsid w:val="00317DC0"/>
    <w:rsid w:val="00321B0C"/>
    <w:rsid w:val="003336C7"/>
    <w:rsid w:val="00333A4F"/>
    <w:rsid w:val="00335894"/>
    <w:rsid w:val="00336F82"/>
    <w:rsid w:val="00343698"/>
    <w:rsid w:val="0034515D"/>
    <w:rsid w:val="00345474"/>
    <w:rsid w:val="00356709"/>
    <w:rsid w:val="00362AA8"/>
    <w:rsid w:val="00371CEF"/>
    <w:rsid w:val="00374A0E"/>
    <w:rsid w:val="00384187"/>
    <w:rsid w:val="00387E09"/>
    <w:rsid w:val="00391330"/>
    <w:rsid w:val="00391376"/>
    <w:rsid w:val="00391EA4"/>
    <w:rsid w:val="003920A9"/>
    <w:rsid w:val="003A7E8E"/>
    <w:rsid w:val="003D43BE"/>
    <w:rsid w:val="003D5A78"/>
    <w:rsid w:val="003D68DF"/>
    <w:rsid w:val="003D6DB0"/>
    <w:rsid w:val="003E058B"/>
    <w:rsid w:val="003E3683"/>
    <w:rsid w:val="003F0769"/>
    <w:rsid w:val="003F2C14"/>
    <w:rsid w:val="003F6926"/>
    <w:rsid w:val="00400970"/>
    <w:rsid w:val="0040129C"/>
    <w:rsid w:val="00401BCD"/>
    <w:rsid w:val="00407C7A"/>
    <w:rsid w:val="00411C1A"/>
    <w:rsid w:val="004171A5"/>
    <w:rsid w:val="004203E0"/>
    <w:rsid w:val="00430E4E"/>
    <w:rsid w:val="00434221"/>
    <w:rsid w:val="00460C2A"/>
    <w:rsid w:val="00464B8E"/>
    <w:rsid w:val="00464C99"/>
    <w:rsid w:val="00470314"/>
    <w:rsid w:val="0047723A"/>
    <w:rsid w:val="0048605A"/>
    <w:rsid w:val="00487F6B"/>
    <w:rsid w:val="00492423"/>
    <w:rsid w:val="004A0F32"/>
    <w:rsid w:val="004A1B19"/>
    <w:rsid w:val="004A291E"/>
    <w:rsid w:val="004A3E71"/>
    <w:rsid w:val="004B0764"/>
    <w:rsid w:val="004B3306"/>
    <w:rsid w:val="004C2FAE"/>
    <w:rsid w:val="004C3237"/>
    <w:rsid w:val="004C4853"/>
    <w:rsid w:val="004C4C0A"/>
    <w:rsid w:val="004D394E"/>
    <w:rsid w:val="004D6E88"/>
    <w:rsid w:val="004D7009"/>
    <w:rsid w:val="004E784B"/>
    <w:rsid w:val="004F611B"/>
    <w:rsid w:val="00501B6C"/>
    <w:rsid w:val="005047E3"/>
    <w:rsid w:val="005149D6"/>
    <w:rsid w:val="00514FE4"/>
    <w:rsid w:val="00522B08"/>
    <w:rsid w:val="00532167"/>
    <w:rsid w:val="00536C79"/>
    <w:rsid w:val="0054545E"/>
    <w:rsid w:val="00552824"/>
    <w:rsid w:val="005528DF"/>
    <w:rsid w:val="00555909"/>
    <w:rsid w:val="005676CF"/>
    <w:rsid w:val="00567B6A"/>
    <w:rsid w:val="00570E22"/>
    <w:rsid w:val="00573BFB"/>
    <w:rsid w:val="00591913"/>
    <w:rsid w:val="00596531"/>
    <w:rsid w:val="005A5395"/>
    <w:rsid w:val="005B1B78"/>
    <w:rsid w:val="005B21BE"/>
    <w:rsid w:val="005B7292"/>
    <w:rsid w:val="005C09B7"/>
    <w:rsid w:val="005C0D51"/>
    <w:rsid w:val="005D06A2"/>
    <w:rsid w:val="005D1DC4"/>
    <w:rsid w:val="005D64A6"/>
    <w:rsid w:val="005D68A0"/>
    <w:rsid w:val="005E0471"/>
    <w:rsid w:val="005E2B6B"/>
    <w:rsid w:val="005E564F"/>
    <w:rsid w:val="00602E33"/>
    <w:rsid w:val="00606773"/>
    <w:rsid w:val="006136A6"/>
    <w:rsid w:val="0061671D"/>
    <w:rsid w:val="00617B3F"/>
    <w:rsid w:val="00622B66"/>
    <w:rsid w:val="00622F6A"/>
    <w:rsid w:val="00623A1A"/>
    <w:rsid w:val="006268E7"/>
    <w:rsid w:val="0062694B"/>
    <w:rsid w:val="0065589E"/>
    <w:rsid w:val="00660C20"/>
    <w:rsid w:val="00664873"/>
    <w:rsid w:val="00667AAA"/>
    <w:rsid w:val="006727ED"/>
    <w:rsid w:val="00681138"/>
    <w:rsid w:val="0068389F"/>
    <w:rsid w:val="00693B17"/>
    <w:rsid w:val="006B2BA7"/>
    <w:rsid w:val="006B3739"/>
    <w:rsid w:val="006C47D8"/>
    <w:rsid w:val="006C67B7"/>
    <w:rsid w:val="006C6A94"/>
    <w:rsid w:val="006D5FE0"/>
    <w:rsid w:val="006E1380"/>
    <w:rsid w:val="006E1C2A"/>
    <w:rsid w:val="00702057"/>
    <w:rsid w:val="007203D2"/>
    <w:rsid w:val="00722FC9"/>
    <w:rsid w:val="00741B30"/>
    <w:rsid w:val="00745533"/>
    <w:rsid w:val="00746756"/>
    <w:rsid w:val="00747AC7"/>
    <w:rsid w:val="00747E05"/>
    <w:rsid w:val="00750CD7"/>
    <w:rsid w:val="007539F9"/>
    <w:rsid w:val="0075501E"/>
    <w:rsid w:val="007603DA"/>
    <w:rsid w:val="00763473"/>
    <w:rsid w:val="00765AB1"/>
    <w:rsid w:val="00785714"/>
    <w:rsid w:val="00785932"/>
    <w:rsid w:val="007919B1"/>
    <w:rsid w:val="0079230E"/>
    <w:rsid w:val="00797377"/>
    <w:rsid w:val="007A5B10"/>
    <w:rsid w:val="007A66D1"/>
    <w:rsid w:val="007A717B"/>
    <w:rsid w:val="007B14B5"/>
    <w:rsid w:val="007B17D3"/>
    <w:rsid w:val="007B6E29"/>
    <w:rsid w:val="007D15F5"/>
    <w:rsid w:val="007D21A8"/>
    <w:rsid w:val="007D254E"/>
    <w:rsid w:val="007E22F2"/>
    <w:rsid w:val="007E6E07"/>
    <w:rsid w:val="007F4787"/>
    <w:rsid w:val="00803B1E"/>
    <w:rsid w:val="00805BFB"/>
    <w:rsid w:val="008067D8"/>
    <w:rsid w:val="008256D0"/>
    <w:rsid w:val="00832E69"/>
    <w:rsid w:val="00877BA5"/>
    <w:rsid w:val="00881A98"/>
    <w:rsid w:val="00881F7B"/>
    <w:rsid w:val="00883EBA"/>
    <w:rsid w:val="00893B6D"/>
    <w:rsid w:val="00896BC1"/>
    <w:rsid w:val="00897FBF"/>
    <w:rsid w:val="008A3467"/>
    <w:rsid w:val="008A42A7"/>
    <w:rsid w:val="008A66F2"/>
    <w:rsid w:val="008B51B2"/>
    <w:rsid w:val="008C0E49"/>
    <w:rsid w:val="008C2777"/>
    <w:rsid w:val="008C5018"/>
    <w:rsid w:val="008D423F"/>
    <w:rsid w:val="008D47A2"/>
    <w:rsid w:val="008D6B27"/>
    <w:rsid w:val="008E47E0"/>
    <w:rsid w:val="008E524A"/>
    <w:rsid w:val="008E6742"/>
    <w:rsid w:val="00901210"/>
    <w:rsid w:val="00904AC6"/>
    <w:rsid w:val="00907ED5"/>
    <w:rsid w:val="00913799"/>
    <w:rsid w:val="00916C5A"/>
    <w:rsid w:val="00927583"/>
    <w:rsid w:val="00932E44"/>
    <w:rsid w:val="00934B2C"/>
    <w:rsid w:val="00943485"/>
    <w:rsid w:val="00950404"/>
    <w:rsid w:val="00950683"/>
    <w:rsid w:val="00955DCF"/>
    <w:rsid w:val="00955EE9"/>
    <w:rsid w:val="009566AE"/>
    <w:rsid w:val="009701FB"/>
    <w:rsid w:val="00974A51"/>
    <w:rsid w:val="0099224F"/>
    <w:rsid w:val="009950D0"/>
    <w:rsid w:val="009964BE"/>
    <w:rsid w:val="009B536C"/>
    <w:rsid w:val="009B62CC"/>
    <w:rsid w:val="009B6475"/>
    <w:rsid w:val="009C16A4"/>
    <w:rsid w:val="009E40FA"/>
    <w:rsid w:val="009E5A9B"/>
    <w:rsid w:val="009F44AD"/>
    <w:rsid w:val="00A0105D"/>
    <w:rsid w:val="00A12103"/>
    <w:rsid w:val="00A1371F"/>
    <w:rsid w:val="00A14CA5"/>
    <w:rsid w:val="00A160D6"/>
    <w:rsid w:val="00A24224"/>
    <w:rsid w:val="00A307A0"/>
    <w:rsid w:val="00A35B2D"/>
    <w:rsid w:val="00A37461"/>
    <w:rsid w:val="00A4086F"/>
    <w:rsid w:val="00A41015"/>
    <w:rsid w:val="00A43DDC"/>
    <w:rsid w:val="00A44BA2"/>
    <w:rsid w:val="00A4535B"/>
    <w:rsid w:val="00A46505"/>
    <w:rsid w:val="00A502CC"/>
    <w:rsid w:val="00A530F0"/>
    <w:rsid w:val="00A533FA"/>
    <w:rsid w:val="00A577CF"/>
    <w:rsid w:val="00A57BF2"/>
    <w:rsid w:val="00A6452E"/>
    <w:rsid w:val="00A7017E"/>
    <w:rsid w:val="00A865E5"/>
    <w:rsid w:val="00A93BC3"/>
    <w:rsid w:val="00A95803"/>
    <w:rsid w:val="00A960D8"/>
    <w:rsid w:val="00A97F10"/>
    <w:rsid w:val="00AB2299"/>
    <w:rsid w:val="00AB30DF"/>
    <w:rsid w:val="00AC09BE"/>
    <w:rsid w:val="00AC5F39"/>
    <w:rsid w:val="00AD1FEE"/>
    <w:rsid w:val="00AF5B95"/>
    <w:rsid w:val="00AF7176"/>
    <w:rsid w:val="00B01141"/>
    <w:rsid w:val="00B10E09"/>
    <w:rsid w:val="00B160EE"/>
    <w:rsid w:val="00B208F6"/>
    <w:rsid w:val="00B242DA"/>
    <w:rsid w:val="00B378DF"/>
    <w:rsid w:val="00B51325"/>
    <w:rsid w:val="00B5410C"/>
    <w:rsid w:val="00B64A9E"/>
    <w:rsid w:val="00B70FC8"/>
    <w:rsid w:val="00B74093"/>
    <w:rsid w:val="00B757E6"/>
    <w:rsid w:val="00B855C5"/>
    <w:rsid w:val="00B90CB3"/>
    <w:rsid w:val="00B918AC"/>
    <w:rsid w:val="00B9565B"/>
    <w:rsid w:val="00BB06A3"/>
    <w:rsid w:val="00BB7344"/>
    <w:rsid w:val="00BC10B6"/>
    <w:rsid w:val="00BC58F1"/>
    <w:rsid w:val="00BC6CB4"/>
    <w:rsid w:val="00BD1584"/>
    <w:rsid w:val="00BD278B"/>
    <w:rsid w:val="00BD6D65"/>
    <w:rsid w:val="00BD7127"/>
    <w:rsid w:val="00BE0628"/>
    <w:rsid w:val="00BE21A2"/>
    <w:rsid w:val="00BE4219"/>
    <w:rsid w:val="00BE672C"/>
    <w:rsid w:val="00BF2FB4"/>
    <w:rsid w:val="00C023AB"/>
    <w:rsid w:val="00C05187"/>
    <w:rsid w:val="00C076F5"/>
    <w:rsid w:val="00C214BC"/>
    <w:rsid w:val="00C24D35"/>
    <w:rsid w:val="00C303E8"/>
    <w:rsid w:val="00C33915"/>
    <w:rsid w:val="00C415C8"/>
    <w:rsid w:val="00C442C8"/>
    <w:rsid w:val="00C51EFD"/>
    <w:rsid w:val="00C653C2"/>
    <w:rsid w:val="00C666B9"/>
    <w:rsid w:val="00C67038"/>
    <w:rsid w:val="00C67DA5"/>
    <w:rsid w:val="00C86A98"/>
    <w:rsid w:val="00CB579F"/>
    <w:rsid w:val="00CD0FE2"/>
    <w:rsid w:val="00CE7FDC"/>
    <w:rsid w:val="00CF1ACA"/>
    <w:rsid w:val="00D005A6"/>
    <w:rsid w:val="00D024B6"/>
    <w:rsid w:val="00D0558C"/>
    <w:rsid w:val="00D06312"/>
    <w:rsid w:val="00D100C4"/>
    <w:rsid w:val="00D14223"/>
    <w:rsid w:val="00D20DD9"/>
    <w:rsid w:val="00D2158A"/>
    <w:rsid w:val="00D32322"/>
    <w:rsid w:val="00D4035C"/>
    <w:rsid w:val="00D53A13"/>
    <w:rsid w:val="00D544B9"/>
    <w:rsid w:val="00D63EE1"/>
    <w:rsid w:val="00D65E1D"/>
    <w:rsid w:val="00D70D84"/>
    <w:rsid w:val="00D71014"/>
    <w:rsid w:val="00D728DE"/>
    <w:rsid w:val="00D91ACC"/>
    <w:rsid w:val="00D93086"/>
    <w:rsid w:val="00DB28FA"/>
    <w:rsid w:val="00DB6BFF"/>
    <w:rsid w:val="00DC663E"/>
    <w:rsid w:val="00DD784D"/>
    <w:rsid w:val="00DE1506"/>
    <w:rsid w:val="00DE7773"/>
    <w:rsid w:val="00DF69F2"/>
    <w:rsid w:val="00E15494"/>
    <w:rsid w:val="00E15C39"/>
    <w:rsid w:val="00E17C6C"/>
    <w:rsid w:val="00E21438"/>
    <w:rsid w:val="00E32E01"/>
    <w:rsid w:val="00E34CA9"/>
    <w:rsid w:val="00E35A2E"/>
    <w:rsid w:val="00E406F6"/>
    <w:rsid w:val="00E42FC4"/>
    <w:rsid w:val="00E459DA"/>
    <w:rsid w:val="00E6285B"/>
    <w:rsid w:val="00E645C2"/>
    <w:rsid w:val="00E9428C"/>
    <w:rsid w:val="00E944C8"/>
    <w:rsid w:val="00E94C67"/>
    <w:rsid w:val="00EA1675"/>
    <w:rsid w:val="00EA3FDF"/>
    <w:rsid w:val="00EA6359"/>
    <w:rsid w:val="00EB09CE"/>
    <w:rsid w:val="00EB42B9"/>
    <w:rsid w:val="00EB5E9F"/>
    <w:rsid w:val="00EB5EF0"/>
    <w:rsid w:val="00EB7411"/>
    <w:rsid w:val="00ED32B5"/>
    <w:rsid w:val="00ED518F"/>
    <w:rsid w:val="00EE4951"/>
    <w:rsid w:val="00F142D4"/>
    <w:rsid w:val="00F1785D"/>
    <w:rsid w:val="00F20FB4"/>
    <w:rsid w:val="00F21DA1"/>
    <w:rsid w:val="00F2311C"/>
    <w:rsid w:val="00F35A18"/>
    <w:rsid w:val="00F40080"/>
    <w:rsid w:val="00F41BEB"/>
    <w:rsid w:val="00F42560"/>
    <w:rsid w:val="00F43BFD"/>
    <w:rsid w:val="00F60E09"/>
    <w:rsid w:val="00F64C2C"/>
    <w:rsid w:val="00F66B9D"/>
    <w:rsid w:val="00F76343"/>
    <w:rsid w:val="00F8668E"/>
    <w:rsid w:val="00F86E9A"/>
    <w:rsid w:val="00F92620"/>
    <w:rsid w:val="00F97759"/>
    <w:rsid w:val="00FA2351"/>
    <w:rsid w:val="00FA2958"/>
    <w:rsid w:val="00FA3D9A"/>
    <w:rsid w:val="00FB2DF8"/>
    <w:rsid w:val="00FD0728"/>
    <w:rsid w:val="00FD08AE"/>
    <w:rsid w:val="00FD73F8"/>
    <w:rsid w:val="00FE19BE"/>
    <w:rsid w:val="00FE616D"/>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F7D2A73"/>
  <w15:chartTrackingRefBased/>
  <w15:docId w15:val="{48CF1039-9C77-44F7-BB37-50D98B9B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DC"/>
    <w:rPr>
      <w:sz w:val="24"/>
      <w:szCs w:val="24"/>
    </w:rPr>
  </w:style>
  <w:style w:type="paragraph" w:styleId="Heading1">
    <w:name w:val="heading 1"/>
    <w:basedOn w:val="Normal"/>
    <w:next w:val="Normal"/>
    <w:link w:val="Heading1Char"/>
    <w:qFormat/>
    <w:rsid w:val="00C54124"/>
    <w:pPr>
      <w:keepNext/>
      <w:spacing w:line="360" w:lineRule="auto"/>
      <w:jc w:val="center"/>
      <w:outlineLvl w:val="0"/>
    </w:pPr>
    <w:rPr>
      <w:rFonts w:ascii="Tahoma" w:hAnsi="Tahoma"/>
      <w:szCs w:val="20"/>
    </w:rPr>
  </w:style>
  <w:style w:type="paragraph" w:styleId="Heading2">
    <w:name w:val="heading 2"/>
    <w:basedOn w:val="Normal"/>
    <w:next w:val="Normal"/>
    <w:link w:val="Heading2Char"/>
    <w:qFormat/>
    <w:rsid w:val="00C54124"/>
    <w:pPr>
      <w:keepNext/>
      <w:tabs>
        <w:tab w:val="left" w:pos="360"/>
      </w:tabs>
      <w:outlineLvl w:val="1"/>
    </w:pPr>
    <w:rPr>
      <w:rFonts w:ascii="Arial" w:hAnsi="Arial" w:cs="Arial"/>
      <w:b/>
      <w:bCs/>
    </w:rPr>
  </w:style>
  <w:style w:type="paragraph" w:styleId="Heading3">
    <w:name w:val="heading 3"/>
    <w:basedOn w:val="Normal"/>
    <w:next w:val="Normal"/>
    <w:link w:val="Heading3Char"/>
    <w:qFormat/>
    <w:rsid w:val="00C54124"/>
    <w:pPr>
      <w:keepNext/>
      <w:ind w:left="360" w:hanging="360"/>
      <w:outlineLvl w:val="2"/>
    </w:pPr>
    <w:rPr>
      <w:rFonts w:ascii="Arial" w:hAnsi="Arial" w:cs="Arial"/>
      <w:b/>
      <w:bCs/>
    </w:rPr>
  </w:style>
  <w:style w:type="paragraph" w:styleId="Heading4">
    <w:name w:val="heading 4"/>
    <w:basedOn w:val="Normal"/>
    <w:next w:val="Normal"/>
    <w:link w:val="Heading4Char"/>
    <w:qFormat/>
    <w:rsid w:val="00C54124"/>
    <w:pPr>
      <w:keepNext/>
      <w:tabs>
        <w:tab w:val="center" w:pos="4680"/>
      </w:tabs>
      <w:suppressAutoHyphens/>
      <w:outlineLvl w:val="3"/>
    </w:pPr>
    <w:rPr>
      <w:rFonts w:ascii="Tahoma" w:hAnsi="Tahoma"/>
      <w:b/>
      <w:sz w:val="22"/>
    </w:rPr>
  </w:style>
  <w:style w:type="paragraph" w:styleId="Heading5">
    <w:name w:val="heading 5"/>
    <w:basedOn w:val="Normal"/>
    <w:next w:val="Normal"/>
    <w:link w:val="Heading5Char"/>
    <w:qFormat/>
    <w:rsid w:val="00C54124"/>
    <w:pPr>
      <w:keepNext/>
      <w:outlineLvl w:val="4"/>
    </w:pPr>
    <w:rPr>
      <w:szCs w:val="20"/>
    </w:rPr>
  </w:style>
  <w:style w:type="paragraph" w:styleId="Heading6">
    <w:name w:val="heading 6"/>
    <w:basedOn w:val="Normal"/>
    <w:next w:val="Normal"/>
    <w:link w:val="Heading6Char"/>
    <w:uiPriority w:val="9"/>
    <w:qFormat/>
    <w:rsid w:val="00C54124"/>
    <w:pPr>
      <w:keepNext/>
      <w:numPr>
        <w:numId w:val="1"/>
      </w:numPr>
      <w:outlineLvl w:val="5"/>
    </w:pPr>
    <w:rPr>
      <w:rFonts w:ascii="Arial" w:hAnsi="Arial" w:cs="Arial"/>
      <w:b/>
      <w:bCs/>
      <w:szCs w:val="21"/>
    </w:rPr>
  </w:style>
  <w:style w:type="paragraph" w:styleId="Heading7">
    <w:name w:val="heading 7"/>
    <w:basedOn w:val="Normal"/>
    <w:next w:val="Normal"/>
    <w:qFormat/>
    <w:rsid w:val="00C54124"/>
    <w:pPr>
      <w:keepNext/>
      <w:jc w:val="center"/>
      <w:outlineLvl w:val="6"/>
    </w:pPr>
    <w:rPr>
      <w:rFonts w:ascii="Arial" w:hAnsi="Arial" w:cs="Arial"/>
      <w:b/>
      <w:bCs/>
      <w:sz w:val="20"/>
      <w:szCs w:val="20"/>
    </w:rPr>
  </w:style>
  <w:style w:type="paragraph" w:styleId="Heading8">
    <w:name w:val="heading 8"/>
    <w:basedOn w:val="Normal"/>
    <w:next w:val="Normal"/>
    <w:qFormat/>
    <w:rsid w:val="00C54124"/>
    <w:pPr>
      <w:keepNext/>
      <w:ind w:right="1195"/>
      <w:jc w:val="center"/>
      <w:outlineLvl w:val="7"/>
    </w:pPr>
    <w:rPr>
      <w:rFonts w:ascii="Arial" w:hAnsi="Arial" w:cs="Arial"/>
      <w:b/>
      <w:bCs/>
      <w:sz w:val="20"/>
      <w:szCs w:val="20"/>
    </w:rPr>
  </w:style>
  <w:style w:type="paragraph" w:styleId="Heading9">
    <w:name w:val="heading 9"/>
    <w:basedOn w:val="Normal"/>
    <w:next w:val="Normal"/>
    <w:link w:val="Heading9Char"/>
    <w:qFormat/>
    <w:rsid w:val="00C54124"/>
    <w:pPr>
      <w:keepNext/>
      <w:ind w:left="-733" w:firstLine="733"/>
      <w:jc w:val="center"/>
      <w:outlineLvl w:val="8"/>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autoSpaceDE w:val="0"/>
      <w:autoSpaceDN w:val="0"/>
      <w:adjustRightInd w:val="0"/>
      <w:ind w:left="720" w:hanging="720"/>
    </w:pPr>
    <w:rPr>
      <w:rFonts w:ascii="Arial" w:hAnsi="Arial" w:cs="Arial"/>
    </w:rPr>
  </w:style>
  <w:style w:type="paragraph" w:styleId="BodyText">
    <w:name w:val="Body Text"/>
    <w:basedOn w:val="Normal"/>
    <w:link w:val="BodyTextChar"/>
    <w:pPr>
      <w:widowControl w:val="0"/>
      <w:autoSpaceDE w:val="0"/>
      <w:autoSpaceDN w:val="0"/>
      <w:adjustRightInd w:val="0"/>
    </w:pPr>
    <w:rPr>
      <w:rFonts w:ascii="Arial" w:hAnsi="Arial" w:cs="Arial"/>
    </w:rPr>
  </w:style>
  <w:style w:type="paragraph" w:customStyle="1" w:styleId="p6">
    <w:name w:val="p6"/>
    <w:basedOn w:val="Normal"/>
    <w:pPr>
      <w:spacing w:line="240" w:lineRule="atLeast"/>
      <w:ind w:left="2900"/>
    </w:pPr>
    <w:rPr>
      <w:rFonts w:ascii="Chicago" w:hAnsi="Chicago"/>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tabs>
        <w:tab w:val="left" w:pos="360"/>
      </w:tabs>
      <w:ind w:left="720" w:hanging="360"/>
    </w:pPr>
    <w:rPr>
      <w:rFonts w:ascii="Arial" w:hAnsi="Arial" w:cs="Arial"/>
    </w:rPr>
  </w:style>
  <w:style w:type="paragraph" w:styleId="BodyTextIndent3">
    <w:name w:val="Body Text Indent 3"/>
    <w:basedOn w:val="Normal"/>
    <w:pPr>
      <w:ind w:left="720"/>
    </w:pPr>
    <w:rPr>
      <w:rFonts w:ascii="Arial" w:hAnsi="Arial" w:cs="Arial"/>
    </w:rPr>
  </w:style>
  <w:style w:type="paragraph" w:styleId="Title">
    <w:name w:val="Title"/>
    <w:basedOn w:val="Normal"/>
    <w:link w:val="TitleChar"/>
    <w:qFormat/>
    <w:rsid w:val="00C54124"/>
    <w:pPr>
      <w:jc w:val="center"/>
    </w:pPr>
    <w:rPr>
      <w:rFonts w:ascii="Arial" w:hAnsi="Arial"/>
      <w:b/>
      <w:bCs/>
      <w:sz w:val="28"/>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keepLines/>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900" w:right="648" w:hanging="180"/>
    </w:pPr>
    <w:rPr>
      <w:rFonts w:ascii="Arial" w:hAnsi="Arial" w:cs="Arial"/>
      <w:sz w:val="16"/>
      <w:szCs w:val="14"/>
    </w:rPr>
  </w:style>
  <w:style w:type="paragraph" w:customStyle="1" w:styleId="xl25">
    <w:name w:val="xl25"/>
    <w:basedOn w:val="Normal"/>
    <w:pPr>
      <w:pBdr>
        <w:bottom w:val="dotted"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sz w:val="16"/>
      <w:szCs w:val="16"/>
    </w:rPr>
  </w:style>
  <w:style w:type="paragraph" w:customStyle="1" w:styleId="xl29">
    <w:name w:val="xl29"/>
    <w:basedOn w:val="Normal"/>
    <w:pPr>
      <w:pBdr>
        <w:bottom w:val="dotted"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31">
    <w:name w:val="xl31"/>
    <w:basedOn w:val="Normal"/>
    <w:pPr>
      <w:pBdr>
        <w:bottom w:val="double" w:sz="6"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b/>
      <w:bCs/>
    </w:rPr>
  </w:style>
  <w:style w:type="paragraph" w:customStyle="1" w:styleId="xl34">
    <w:name w:val="xl34"/>
    <w:basedOn w:val="Normal"/>
    <w:pPr>
      <w:spacing w:before="100" w:beforeAutospacing="1" w:after="100" w:afterAutospacing="1"/>
    </w:pPr>
    <w:rPr>
      <w:rFonts w:ascii="Arial Unicode MS" w:eastAsia="Arial Unicode MS" w:hAnsi="Arial Unicode MS" w:cs="Arial Unicode MS"/>
      <w:b/>
      <w:bCs/>
      <w:sz w:val="16"/>
      <w:szCs w:val="16"/>
    </w:rPr>
  </w:style>
  <w:style w:type="paragraph" w:styleId="EndnoteText">
    <w:name w:val="endnote text"/>
    <w:basedOn w:val="Normal"/>
    <w:semiHidden/>
    <w:rPr>
      <w:szCs w:val="20"/>
    </w:rPr>
  </w:style>
  <w:style w:type="paragraph" w:styleId="BodyText2">
    <w:name w:val="Body Text 2"/>
    <w:basedOn w:val="Normal"/>
    <w:link w:val="BodyText2Char"/>
    <w:pPr>
      <w:widowControl w:val="0"/>
      <w:tabs>
        <w:tab w:val="left" w:pos="1890"/>
      </w:tabs>
      <w:autoSpaceDE w:val="0"/>
      <w:autoSpaceDN w:val="0"/>
      <w:adjustRightInd w:val="0"/>
      <w:jc w:val="both"/>
    </w:pPr>
    <w:rPr>
      <w:rFonts w:ascii="Arial" w:hAnsi="Arial" w:cs="Arial"/>
    </w:rPr>
  </w:style>
  <w:style w:type="character" w:customStyle="1" w:styleId="SYSHYPERTEXT">
    <w:name w:val="SYS_HYPERTEXT"/>
    <w:rPr>
      <w:color w:val="0000FF"/>
      <w:u w:val="single"/>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2"/>
      <w:szCs w:val="12"/>
    </w:rPr>
  </w:style>
  <w:style w:type="paragraph" w:customStyle="1" w:styleId="xl32">
    <w:name w:val="xl32"/>
    <w:basedOn w:val="Normal"/>
    <w:pPr>
      <w:spacing w:before="100" w:beforeAutospacing="1" w:after="100" w:afterAutospacing="1"/>
    </w:pPr>
    <w:rPr>
      <w:rFonts w:ascii="Arial Unicode MS" w:eastAsia="Arial Unicode MS" w:hAnsi="Arial Unicode MS" w:cs="Arial Unicode MS"/>
      <w:b/>
      <w:bC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b/>
      <w:bCs/>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Cs w:val="20"/>
    </w:rPr>
  </w:style>
  <w:style w:type="character" w:styleId="Hyperlink">
    <w:name w:val="Hyperlink"/>
    <w:uiPriority w:val="99"/>
    <w:rPr>
      <w:color w:val="0000FF"/>
      <w:u w:val="single"/>
    </w:rPr>
  </w:style>
  <w:style w:type="paragraph" w:styleId="BalloonText">
    <w:name w:val="Balloon Text"/>
    <w:basedOn w:val="Normal"/>
    <w:semiHidden/>
    <w:rsid w:val="008D659B"/>
    <w:rPr>
      <w:rFonts w:ascii="Tahoma" w:hAnsi="Tahoma" w:cs="Tahoma"/>
      <w:sz w:val="16"/>
      <w:szCs w:val="16"/>
    </w:rPr>
  </w:style>
  <w:style w:type="paragraph" w:styleId="Revision">
    <w:name w:val="Revision"/>
    <w:hidden/>
    <w:uiPriority w:val="99"/>
    <w:semiHidden/>
    <w:rsid w:val="005D754F"/>
    <w:rPr>
      <w:sz w:val="24"/>
      <w:szCs w:val="24"/>
    </w:rPr>
  </w:style>
  <w:style w:type="character" w:customStyle="1" w:styleId="BodyText2Char">
    <w:name w:val="Body Text 2 Char"/>
    <w:link w:val="BodyText2"/>
    <w:rsid w:val="008A3191"/>
    <w:rPr>
      <w:rFonts w:ascii="Arial" w:hAnsi="Arial" w:cs="Arial"/>
      <w:sz w:val="24"/>
      <w:szCs w:val="24"/>
    </w:rPr>
  </w:style>
  <w:style w:type="paragraph" w:customStyle="1" w:styleId="ABOLD">
    <w:name w:val="ABOLD"/>
    <w:basedOn w:val="Normal"/>
    <w:link w:val="ABOLDChar"/>
    <w:uiPriority w:val="99"/>
    <w:rsid w:val="005031A5"/>
    <w:pPr>
      <w:tabs>
        <w:tab w:val="left" w:pos="360"/>
      </w:tabs>
      <w:autoSpaceDE w:val="0"/>
      <w:autoSpaceDN w:val="0"/>
      <w:adjustRightInd w:val="0"/>
    </w:pPr>
    <w:rPr>
      <w:rFonts w:ascii="Arial" w:hAnsi="Arial" w:cs="Arial"/>
      <w:b/>
      <w:color w:val="000000"/>
      <w:sz w:val="18"/>
      <w:szCs w:val="18"/>
    </w:rPr>
  </w:style>
  <w:style w:type="character" w:customStyle="1" w:styleId="ABOLDChar">
    <w:name w:val="ABOLD Char"/>
    <w:link w:val="ABOLD"/>
    <w:uiPriority w:val="99"/>
    <w:locked/>
    <w:rsid w:val="005031A5"/>
    <w:rPr>
      <w:rFonts w:ascii="Arial" w:hAnsi="Arial" w:cs="Arial"/>
      <w:b/>
      <w:color w:val="000000"/>
      <w:sz w:val="18"/>
      <w:szCs w:val="18"/>
    </w:rPr>
  </w:style>
  <w:style w:type="paragraph" w:styleId="ListParagraph">
    <w:name w:val="List Paragraph"/>
    <w:basedOn w:val="Normal"/>
    <w:uiPriority w:val="34"/>
    <w:qFormat/>
    <w:rsid w:val="00C54124"/>
    <w:pPr>
      <w:ind w:left="720"/>
    </w:pPr>
  </w:style>
  <w:style w:type="character" w:customStyle="1" w:styleId="Heading2Char">
    <w:name w:val="Heading 2 Char"/>
    <w:link w:val="Heading2"/>
    <w:rsid w:val="00C54124"/>
    <w:rPr>
      <w:rFonts w:ascii="Arial" w:hAnsi="Arial" w:cs="Arial"/>
      <w:b/>
      <w:bCs/>
      <w:sz w:val="24"/>
      <w:szCs w:val="24"/>
    </w:rPr>
  </w:style>
  <w:style w:type="character" w:customStyle="1" w:styleId="HeaderChar">
    <w:name w:val="Header Char"/>
    <w:link w:val="Header"/>
    <w:uiPriority w:val="99"/>
    <w:rsid w:val="0093281C"/>
    <w:rPr>
      <w:sz w:val="24"/>
      <w:szCs w:val="24"/>
    </w:rPr>
  </w:style>
  <w:style w:type="character" w:customStyle="1" w:styleId="Heading6Char">
    <w:name w:val="Heading 6 Char"/>
    <w:link w:val="Heading6"/>
    <w:uiPriority w:val="9"/>
    <w:rsid w:val="00C54124"/>
    <w:rPr>
      <w:rFonts w:ascii="Arial" w:hAnsi="Arial" w:cs="Arial"/>
      <w:b/>
      <w:bCs/>
      <w:sz w:val="24"/>
      <w:szCs w:val="21"/>
    </w:rPr>
  </w:style>
  <w:style w:type="paragraph" w:customStyle="1" w:styleId="Default">
    <w:name w:val="Default"/>
    <w:rsid w:val="003528C5"/>
    <w:pPr>
      <w:autoSpaceDE w:val="0"/>
      <w:autoSpaceDN w:val="0"/>
      <w:adjustRightInd w:val="0"/>
    </w:pPr>
    <w:rPr>
      <w:color w:val="000000"/>
      <w:sz w:val="24"/>
      <w:szCs w:val="24"/>
    </w:rPr>
  </w:style>
  <w:style w:type="table" w:styleId="TableGrid">
    <w:name w:val="Table Grid"/>
    <w:basedOn w:val="TableNormal"/>
    <w:uiPriority w:val="59"/>
    <w:rsid w:val="00E0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54124"/>
    <w:rPr>
      <w:rFonts w:ascii="Arial" w:hAnsi="Arial" w:cs="Arial"/>
      <w:b/>
      <w:bCs/>
      <w:sz w:val="24"/>
      <w:szCs w:val="24"/>
    </w:rPr>
  </w:style>
  <w:style w:type="character" w:customStyle="1" w:styleId="BodyTextChar">
    <w:name w:val="Body Text Char"/>
    <w:link w:val="BodyText"/>
    <w:rsid w:val="00E96121"/>
    <w:rPr>
      <w:rFonts w:ascii="Arial" w:hAnsi="Arial" w:cs="Arial"/>
      <w:sz w:val="24"/>
      <w:szCs w:val="24"/>
    </w:rPr>
  </w:style>
  <w:style w:type="character" w:customStyle="1" w:styleId="FooterChar">
    <w:name w:val="Footer Char"/>
    <w:link w:val="Footer"/>
    <w:uiPriority w:val="99"/>
    <w:rsid w:val="00C837C3"/>
    <w:rPr>
      <w:sz w:val="24"/>
      <w:szCs w:val="24"/>
    </w:rPr>
  </w:style>
  <w:style w:type="paragraph" w:styleId="NormalIndent">
    <w:name w:val="Normal Indent"/>
    <w:basedOn w:val="Normal"/>
    <w:rsid w:val="00C837C3"/>
    <w:pPr>
      <w:spacing w:after="240"/>
      <w:ind w:left="720"/>
    </w:pPr>
    <w:rPr>
      <w:rFonts w:ascii="Times New Roman" w:hAnsi="Times New Roman"/>
    </w:rPr>
  </w:style>
  <w:style w:type="character" w:customStyle="1" w:styleId="StyleHeading3NounderlineChar">
    <w:name w:val="Style Heading 3 + No underline Char"/>
    <w:rsid w:val="00C837C3"/>
    <w:rPr>
      <w:rFonts w:ascii="Arial" w:hAnsi="Arial" w:cs="Arial"/>
      <w:b/>
      <w:bCs/>
      <w:sz w:val="24"/>
      <w:szCs w:val="24"/>
      <w:lang w:val="en-US" w:eastAsia="en-US" w:bidi="ar-SA"/>
    </w:rPr>
  </w:style>
  <w:style w:type="paragraph" w:customStyle="1" w:styleId="Exhibit">
    <w:name w:val="Exhibit"/>
    <w:basedOn w:val="Normal"/>
    <w:rsid w:val="00C837C3"/>
    <w:pPr>
      <w:tabs>
        <w:tab w:val="left" w:pos="2160"/>
      </w:tabs>
      <w:spacing w:after="120"/>
      <w:ind w:left="2160" w:hanging="1800"/>
    </w:pPr>
    <w:rPr>
      <w:rFonts w:ascii="Times New Roman" w:hAnsi="Times New Roman"/>
    </w:rPr>
  </w:style>
  <w:style w:type="character" w:styleId="FollowedHyperlink">
    <w:name w:val="FollowedHyperlink"/>
    <w:rsid w:val="00DA1727"/>
    <w:rPr>
      <w:color w:val="800080"/>
      <w:u w:val="single"/>
    </w:rPr>
  </w:style>
  <w:style w:type="paragraph" w:styleId="ListBullet2">
    <w:name w:val="List Bullet 2"/>
    <w:basedOn w:val="Normal"/>
    <w:rsid w:val="00DA1727"/>
    <w:pPr>
      <w:numPr>
        <w:numId w:val="3"/>
      </w:numPr>
      <w:spacing w:after="240"/>
    </w:pPr>
    <w:rPr>
      <w:rFonts w:ascii="Times New Roman" w:hAnsi="Times New Roman"/>
    </w:rPr>
  </w:style>
  <w:style w:type="paragraph" w:customStyle="1" w:styleId="Heading1-Exhibit">
    <w:name w:val="Heading 1 - Exhibit"/>
    <w:basedOn w:val="Heading1"/>
    <w:next w:val="Normal"/>
    <w:rsid w:val="00DA1727"/>
    <w:pPr>
      <w:tabs>
        <w:tab w:val="left" w:pos="1800"/>
      </w:tabs>
      <w:spacing w:after="360" w:line="240" w:lineRule="auto"/>
    </w:pPr>
    <w:rPr>
      <w:rFonts w:ascii="Arial" w:hAnsi="Arial" w:cs="Arial"/>
      <w:b/>
      <w:bCs/>
      <w:sz w:val="28"/>
      <w:szCs w:val="24"/>
    </w:rPr>
  </w:style>
  <w:style w:type="paragraph" w:customStyle="1" w:styleId="Custom">
    <w:name w:val="Custom"/>
    <w:basedOn w:val="Normal"/>
    <w:rsid w:val="00DA1727"/>
    <w:rPr>
      <w:rFonts w:ascii="Times New Roman" w:hAnsi="Times New Roman"/>
      <w:bCs/>
    </w:rPr>
  </w:style>
  <w:style w:type="paragraph" w:customStyle="1" w:styleId="Header-Exhibit">
    <w:name w:val="Header - Exhibit"/>
    <w:basedOn w:val="Header"/>
    <w:rsid w:val="00DA1727"/>
    <w:pPr>
      <w:tabs>
        <w:tab w:val="clear" w:pos="4320"/>
        <w:tab w:val="clear" w:pos="8640"/>
        <w:tab w:val="center" w:pos="4680"/>
        <w:tab w:val="right" w:pos="9360"/>
      </w:tabs>
      <w:spacing w:after="480"/>
    </w:pPr>
    <w:rPr>
      <w:rFonts w:ascii="Arial" w:hAnsi="Arial" w:cs="Arial"/>
      <w:b/>
      <w:sz w:val="20"/>
      <w:szCs w:val="20"/>
    </w:rPr>
  </w:style>
  <w:style w:type="character" w:customStyle="1" w:styleId="TitleChar">
    <w:name w:val="Title Char"/>
    <w:link w:val="Title"/>
    <w:rsid w:val="00C54124"/>
    <w:rPr>
      <w:rFonts w:ascii="Arial" w:hAnsi="Arial"/>
      <w:b/>
      <w:bCs/>
      <w:sz w:val="28"/>
      <w:szCs w:val="24"/>
    </w:rPr>
  </w:style>
  <w:style w:type="paragraph" w:customStyle="1" w:styleId="NormalEx9">
    <w:name w:val="Normal Ex9"/>
    <w:basedOn w:val="Normal"/>
    <w:rsid w:val="00DA1727"/>
    <w:rPr>
      <w:rFonts w:ascii="Times New Roman" w:hAnsi="Times New Roman"/>
    </w:rPr>
  </w:style>
  <w:style w:type="character" w:customStyle="1" w:styleId="Char">
    <w:name w:val="Char"/>
    <w:rsid w:val="00DA1727"/>
    <w:rPr>
      <w:lang w:val="en-US" w:eastAsia="en-US" w:bidi="ar-SA"/>
    </w:rPr>
  </w:style>
  <w:style w:type="character" w:customStyle="1" w:styleId="Heading1-ExhibitChar">
    <w:name w:val="Heading 1 - Exhibit Char"/>
    <w:rsid w:val="00DA1727"/>
    <w:rPr>
      <w:rFonts w:ascii="Arial" w:hAnsi="Arial" w:cs="Arial"/>
      <w:b/>
      <w:bCs/>
      <w:sz w:val="28"/>
      <w:szCs w:val="24"/>
      <w:lang w:val="en-US" w:eastAsia="en-US" w:bidi="ar-SA"/>
    </w:rPr>
  </w:style>
  <w:style w:type="character" w:styleId="Strong">
    <w:name w:val="Strong"/>
    <w:uiPriority w:val="22"/>
    <w:qFormat/>
    <w:rsid w:val="00C54124"/>
    <w:rPr>
      <w:b/>
      <w:bCs/>
    </w:rPr>
  </w:style>
  <w:style w:type="character" w:customStyle="1" w:styleId="Heading1Char">
    <w:name w:val="Heading 1 Char"/>
    <w:link w:val="Heading1"/>
    <w:rsid w:val="00C54124"/>
    <w:rPr>
      <w:rFonts w:ascii="Tahoma" w:hAnsi="Tahoma"/>
      <w:sz w:val="24"/>
    </w:rPr>
  </w:style>
  <w:style w:type="character" w:styleId="CommentReference">
    <w:name w:val="annotation reference"/>
    <w:uiPriority w:val="99"/>
    <w:unhideWhenUsed/>
    <w:rsid w:val="004355D6"/>
    <w:rPr>
      <w:sz w:val="18"/>
      <w:szCs w:val="18"/>
    </w:rPr>
  </w:style>
  <w:style w:type="paragraph" w:styleId="CommentText">
    <w:name w:val="annotation text"/>
    <w:basedOn w:val="Normal"/>
    <w:link w:val="CommentTextChar"/>
    <w:uiPriority w:val="99"/>
    <w:unhideWhenUsed/>
    <w:rsid w:val="004355D6"/>
    <w:rPr>
      <w:rFonts w:eastAsia="Calibri"/>
    </w:rPr>
  </w:style>
  <w:style w:type="character" w:customStyle="1" w:styleId="CommentTextChar">
    <w:name w:val="Comment Text Char"/>
    <w:link w:val="CommentText"/>
    <w:uiPriority w:val="99"/>
    <w:rsid w:val="004355D6"/>
    <w:rPr>
      <w:rFonts w:ascii="Calibri" w:eastAsia="Calibri" w:hAnsi="Calibri" w:cs="Times New Roman"/>
      <w:sz w:val="24"/>
      <w:szCs w:val="24"/>
    </w:rPr>
  </w:style>
  <w:style w:type="character" w:customStyle="1" w:styleId="Heading4Char">
    <w:name w:val="Heading 4 Char"/>
    <w:link w:val="Heading4"/>
    <w:rsid w:val="00C54124"/>
    <w:rPr>
      <w:rFonts w:ascii="Tahoma" w:hAnsi="Tahoma"/>
      <w:b/>
      <w:sz w:val="22"/>
      <w:szCs w:val="24"/>
    </w:rPr>
  </w:style>
  <w:style w:type="character" w:styleId="Emphasis">
    <w:name w:val="Emphasis"/>
    <w:qFormat/>
    <w:rsid w:val="00BE295F"/>
    <w:rPr>
      <w:i/>
      <w:iCs/>
    </w:rPr>
  </w:style>
  <w:style w:type="paragraph" w:styleId="TOCHeading">
    <w:name w:val="TOC Heading"/>
    <w:basedOn w:val="Heading1"/>
    <w:next w:val="Normal"/>
    <w:uiPriority w:val="39"/>
    <w:semiHidden/>
    <w:unhideWhenUsed/>
    <w:qFormat/>
    <w:rsid w:val="00BE295F"/>
    <w:pPr>
      <w:keepLines/>
      <w:spacing w:before="480" w:line="240" w:lineRule="auto"/>
      <w:jc w:val="left"/>
      <w:outlineLvl w:val="9"/>
    </w:pPr>
    <w:rPr>
      <w:rFonts w:ascii="Cambria" w:hAnsi="Cambria"/>
      <w:b/>
      <w:bCs/>
      <w:color w:val="365F91"/>
      <w:sz w:val="28"/>
      <w:szCs w:val="28"/>
    </w:rPr>
  </w:style>
  <w:style w:type="paragraph" w:styleId="TOC3">
    <w:name w:val="toc 3"/>
    <w:basedOn w:val="Normal"/>
    <w:next w:val="Normal"/>
    <w:autoRedefine/>
    <w:uiPriority w:val="39"/>
    <w:rsid w:val="00BE295F"/>
    <w:pPr>
      <w:ind w:left="480"/>
    </w:pPr>
  </w:style>
  <w:style w:type="paragraph" w:styleId="TOC2">
    <w:name w:val="toc 2"/>
    <w:basedOn w:val="Normal"/>
    <w:next w:val="Normal"/>
    <w:autoRedefine/>
    <w:uiPriority w:val="39"/>
    <w:rsid w:val="00BE295F"/>
    <w:pPr>
      <w:ind w:left="240"/>
    </w:pPr>
  </w:style>
  <w:style w:type="paragraph" w:styleId="TOC1">
    <w:name w:val="toc 1"/>
    <w:basedOn w:val="Normal"/>
    <w:next w:val="Normal"/>
    <w:autoRedefine/>
    <w:uiPriority w:val="39"/>
    <w:rsid w:val="00BE295F"/>
  </w:style>
  <w:style w:type="paragraph" w:styleId="CommentSubject">
    <w:name w:val="annotation subject"/>
    <w:basedOn w:val="CommentText"/>
    <w:next w:val="CommentText"/>
    <w:link w:val="CommentSubjectChar"/>
    <w:rsid w:val="001B6A27"/>
    <w:rPr>
      <w:rFonts w:eastAsia="Times New Roman"/>
      <w:b/>
      <w:bCs/>
      <w:sz w:val="20"/>
      <w:szCs w:val="20"/>
    </w:rPr>
  </w:style>
  <w:style w:type="character" w:customStyle="1" w:styleId="CommentSubjectChar">
    <w:name w:val="Comment Subject Char"/>
    <w:link w:val="CommentSubject"/>
    <w:rsid w:val="001B6A27"/>
    <w:rPr>
      <w:rFonts w:ascii="Calibri" w:eastAsia="Calibri" w:hAnsi="Calibri" w:cs="Times New Roman"/>
      <w:b/>
      <w:bCs/>
      <w:sz w:val="24"/>
      <w:szCs w:val="24"/>
    </w:rPr>
  </w:style>
  <w:style w:type="character" w:customStyle="1" w:styleId="Heading5Char">
    <w:name w:val="Heading 5 Char"/>
    <w:link w:val="Heading5"/>
    <w:rsid w:val="00EB5E9F"/>
    <w:rPr>
      <w:sz w:val="24"/>
    </w:rPr>
  </w:style>
  <w:style w:type="character" w:customStyle="1" w:styleId="Heading9Char">
    <w:name w:val="Heading 9 Char"/>
    <w:link w:val="Heading9"/>
    <w:rsid w:val="007539F9"/>
    <w:rPr>
      <w:rFonts w:ascii="Arial" w:eastAsia="Arial Unicode MS" w:hAnsi="Arial" w:cs="Arial"/>
      <w:b/>
      <w:bCs/>
    </w:rPr>
  </w:style>
  <w:style w:type="paragraph" w:styleId="FootnoteText">
    <w:name w:val="footnote text"/>
    <w:basedOn w:val="Normal"/>
    <w:link w:val="FootnoteTextChar"/>
    <w:rsid w:val="00C86A98"/>
    <w:rPr>
      <w:sz w:val="20"/>
      <w:szCs w:val="20"/>
    </w:rPr>
  </w:style>
  <w:style w:type="character" w:customStyle="1" w:styleId="FootnoteTextChar">
    <w:name w:val="Footnote Text Char"/>
    <w:basedOn w:val="DefaultParagraphFont"/>
    <w:link w:val="FootnoteText"/>
    <w:rsid w:val="00C86A98"/>
  </w:style>
  <w:style w:type="character" w:styleId="FootnoteReference">
    <w:name w:val="footnote reference"/>
    <w:basedOn w:val="DefaultParagraphFont"/>
    <w:rsid w:val="00C86A98"/>
    <w:rPr>
      <w:vertAlign w:val="superscript"/>
    </w:rPr>
  </w:style>
  <w:style w:type="character" w:styleId="EndnoteReference">
    <w:name w:val="endnote reference"/>
    <w:basedOn w:val="DefaultParagraphFont"/>
    <w:rsid w:val="00235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904">
      <w:bodyDiv w:val="1"/>
      <w:marLeft w:val="0"/>
      <w:marRight w:val="0"/>
      <w:marTop w:val="0"/>
      <w:marBottom w:val="0"/>
      <w:divBdr>
        <w:top w:val="none" w:sz="0" w:space="0" w:color="auto"/>
        <w:left w:val="none" w:sz="0" w:space="0" w:color="auto"/>
        <w:bottom w:val="none" w:sz="0" w:space="0" w:color="auto"/>
        <w:right w:val="none" w:sz="0" w:space="0" w:color="auto"/>
      </w:divBdr>
    </w:div>
    <w:div w:id="19623869">
      <w:bodyDiv w:val="1"/>
      <w:marLeft w:val="0"/>
      <w:marRight w:val="0"/>
      <w:marTop w:val="0"/>
      <w:marBottom w:val="0"/>
      <w:divBdr>
        <w:top w:val="none" w:sz="0" w:space="0" w:color="auto"/>
        <w:left w:val="none" w:sz="0" w:space="0" w:color="auto"/>
        <w:bottom w:val="none" w:sz="0" w:space="0" w:color="auto"/>
        <w:right w:val="none" w:sz="0" w:space="0" w:color="auto"/>
      </w:divBdr>
    </w:div>
    <w:div w:id="38090283">
      <w:bodyDiv w:val="1"/>
      <w:marLeft w:val="0"/>
      <w:marRight w:val="0"/>
      <w:marTop w:val="0"/>
      <w:marBottom w:val="0"/>
      <w:divBdr>
        <w:top w:val="none" w:sz="0" w:space="0" w:color="auto"/>
        <w:left w:val="none" w:sz="0" w:space="0" w:color="auto"/>
        <w:bottom w:val="none" w:sz="0" w:space="0" w:color="auto"/>
        <w:right w:val="none" w:sz="0" w:space="0" w:color="auto"/>
      </w:divBdr>
    </w:div>
    <w:div w:id="77136748">
      <w:bodyDiv w:val="1"/>
      <w:marLeft w:val="0"/>
      <w:marRight w:val="0"/>
      <w:marTop w:val="0"/>
      <w:marBottom w:val="0"/>
      <w:divBdr>
        <w:top w:val="none" w:sz="0" w:space="0" w:color="auto"/>
        <w:left w:val="none" w:sz="0" w:space="0" w:color="auto"/>
        <w:bottom w:val="none" w:sz="0" w:space="0" w:color="auto"/>
        <w:right w:val="none" w:sz="0" w:space="0" w:color="auto"/>
      </w:divBdr>
    </w:div>
    <w:div w:id="77483557">
      <w:bodyDiv w:val="1"/>
      <w:marLeft w:val="0"/>
      <w:marRight w:val="0"/>
      <w:marTop w:val="0"/>
      <w:marBottom w:val="0"/>
      <w:divBdr>
        <w:top w:val="none" w:sz="0" w:space="0" w:color="auto"/>
        <w:left w:val="none" w:sz="0" w:space="0" w:color="auto"/>
        <w:bottom w:val="none" w:sz="0" w:space="0" w:color="auto"/>
        <w:right w:val="none" w:sz="0" w:space="0" w:color="auto"/>
      </w:divBdr>
    </w:div>
    <w:div w:id="87235515">
      <w:bodyDiv w:val="1"/>
      <w:marLeft w:val="0"/>
      <w:marRight w:val="0"/>
      <w:marTop w:val="0"/>
      <w:marBottom w:val="0"/>
      <w:divBdr>
        <w:top w:val="none" w:sz="0" w:space="0" w:color="auto"/>
        <w:left w:val="none" w:sz="0" w:space="0" w:color="auto"/>
        <w:bottom w:val="none" w:sz="0" w:space="0" w:color="auto"/>
        <w:right w:val="none" w:sz="0" w:space="0" w:color="auto"/>
      </w:divBdr>
    </w:div>
    <w:div w:id="89863322">
      <w:bodyDiv w:val="1"/>
      <w:marLeft w:val="0"/>
      <w:marRight w:val="0"/>
      <w:marTop w:val="0"/>
      <w:marBottom w:val="0"/>
      <w:divBdr>
        <w:top w:val="none" w:sz="0" w:space="0" w:color="auto"/>
        <w:left w:val="none" w:sz="0" w:space="0" w:color="auto"/>
        <w:bottom w:val="none" w:sz="0" w:space="0" w:color="auto"/>
        <w:right w:val="none" w:sz="0" w:space="0" w:color="auto"/>
      </w:divBdr>
    </w:div>
    <w:div w:id="90786650">
      <w:bodyDiv w:val="1"/>
      <w:marLeft w:val="0"/>
      <w:marRight w:val="0"/>
      <w:marTop w:val="0"/>
      <w:marBottom w:val="0"/>
      <w:divBdr>
        <w:top w:val="none" w:sz="0" w:space="0" w:color="auto"/>
        <w:left w:val="none" w:sz="0" w:space="0" w:color="auto"/>
        <w:bottom w:val="none" w:sz="0" w:space="0" w:color="auto"/>
        <w:right w:val="none" w:sz="0" w:space="0" w:color="auto"/>
      </w:divBdr>
    </w:div>
    <w:div w:id="99028473">
      <w:bodyDiv w:val="1"/>
      <w:marLeft w:val="0"/>
      <w:marRight w:val="0"/>
      <w:marTop w:val="0"/>
      <w:marBottom w:val="0"/>
      <w:divBdr>
        <w:top w:val="none" w:sz="0" w:space="0" w:color="auto"/>
        <w:left w:val="none" w:sz="0" w:space="0" w:color="auto"/>
        <w:bottom w:val="none" w:sz="0" w:space="0" w:color="auto"/>
        <w:right w:val="none" w:sz="0" w:space="0" w:color="auto"/>
      </w:divBdr>
    </w:div>
    <w:div w:id="139227739">
      <w:bodyDiv w:val="1"/>
      <w:marLeft w:val="0"/>
      <w:marRight w:val="0"/>
      <w:marTop w:val="0"/>
      <w:marBottom w:val="0"/>
      <w:divBdr>
        <w:top w:val="none" w:sz="0" w:space="0" w:color="auto"/>
        <w:left w:val="none" w:sz="0" w:space="0" w:color="auto"/>
        <w:bottom w:val="none" w:sz="0" w:space="0" w:color="auto"/>
        <w:right w:val="none" w:sz="0" w:space="0" w:color="auto"/>
      </w:divBdr>
    </w:div>
    <w:div w:id="156697047">
      <w:bodyDiv w:val="1"/>
      <w:marLeft w:val="0"/>
      <w:marRight w:val="0"/>
      <w:marTop w:val="0"/>
      <w:marBottom w:val="0"/>
      <w:divBdr>
        <w:top w:val="none" w:sz="0" w:space="0" w:color="auto"/>
        <w:left w:val="none" w:sz="0" w:space="0" w:color="auto"/>
        <w:bottom w:val="none" w:sz="0" w:space="0" w:color="auto"/>
        <w:right w:val="none" w:sz="0" w:space="0" w:color="auto"/>
      </w:divBdr>
    </w:div>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20217124">
      <w:bodyDiv w:val="1"/>
      <w:marLeft w:val="0"/>
      <w:marRight w:val="0"/>
      <w:marTop w:val="0"/>
      <w:marBottom w:val="0"/>
      <w:divBdr>
        <w:top w:val="none" w:sz="0" w:space="0" w:color="auto"/>
        <w:left w:val="none" w:sz="0" w:space="0" w:color="auto"/>
        <w:bottom w:val="none" w:sz="0" w:space="0" w:color="auto"/>
        <w:right w:val="none" w:sz="0" w:space="0" w:color="auto"/>
      </w:divBdr>
    </w:div>
    <w:div w:id="236018233">
      <w:bodyDiv w:val="1"/>
      <w:marLeft w:val="0"/>
      <w:marRight w:val="0"/>
      <w:marTop w:val="0"/>
      <w:marBottom w:val="0"/>
      <w:divBdr>
        <w:top w:val="none" w:sz="0" w:space="0" w:color="auto"/>
        <w:left w:val="none" w:sz="0" w:space="0" w:color="auto"/>
        <w:bottom w:val="none" w:sz="0" w:space="0" w:color="auto"/>
        <w:right w:val="none" w:sz="0" w:space="0" w:color="auto"/>
      </w:divBdr>
    </w:div>
    <w:div w:id="252978297">
      <w:bodyDiv w:val="1"/>
      <w:marLeft w:val="0"/>
      <w:marRight w:val="0"/>
      <w:marTop w:val="0"/>
      <w:marBottom w:val="0"/>
      <w:divBdr>
        <w:top w:val="none" w:sz="0" w:space="0" w:color="auto"/>
        <w:left w:val="none" w:sz="0" w:space="0" w:color="auto"/>
        <w:bottom w:val="none" w:sz="0" w:space="0" w:color="auto"/>
        <w:right w:val="none" w:sz="0" w:space="0" w:color="auto"/>
      </w:divBdr>
    </w:div>
    <w:div w:id="255529033">
      <w:bodyDiv w:val="1"/>
      <w:marLeft w:val="0"/>
      <w:marRight w:val="0"/>
      <w:marTop w:val="0"/>
      <w:marBottom w:val="0"/>
      <w:divBdr>
        <w:top w:val="none" w:sz="0" w:space="0" w:color="auto"/>
        <w:left w:val="none" w:sz="0" w:space="0" w:color="auto"/>
        <w:bottom w:val="none" w:sz="0" w:space="0" w:color="auto"/>
        <w:right w:val="none" w:sz="0" w:space="0" w:color="auto"/>
      </w:divBdr>
    </w:div>
    <w:div w:id="262809070">
      <w:bodyDiv w:val="1"/>
      <w:marLeft w:val="0"/>
      <w:marRight w:val="0"/>
      <w:marTop w:val="0"/>
      <w:marBottom w:val="0"/>
      <w:divBdr>
        <w:top w:val="none" w:sz="0" w:space="0" w:color="auto"/>
        <w:left w:val="none" w:sz="0" w:space="0" w:color="auto"/>
        <w:bottom w:val="none" w:sz="0" w:space="0" w:color="auto"/>
        <w:right w:val="none" w:sz="0" w:space="0" w:color="auto"/>
      </w:divBdr>
    </w:div>
    <w:div w:id="282881359">
      <w:bodyDiv w:val="1"/>
      <w:marLeft w:val="0"/>
      <w:marRight w:val="0"/>
      <w:marTop w:val="0"/>
      <w:marBottom w:val="0"/>
      <w:divBdr>
        <w:top w:val="none" w:sz="0" w:space="0" w:color="auto"/>
        <w:left w:val="none" w:sz="0" w:space="0" w:color="auto"/>
        <w:bottom w:val="none" w:sz="0" w:space="0" w:color="auto"/>
        <w:right w:val="none" w:sz="0" w:space="0" w:color="auto"/>
      </w:divBdr>
    </w:div>
    <w:div w:id="293490915">
      <w:bodyDiv w:val="1"/>
      <w:marLeft w:val="0"/>
      <w:marRight w:val="0"/>
      <w:marTop w:val="0"/>
      <w:marBottom w:val="0"/>
      <w:divBdr>
        <w:top w:val="none" w:sz="0" w:space="0" w:color="auto"/>
        <w:left w:val="none" w:sz="0" w:space="0" w:color="auto"/>
        <w:bottom w:val="none" w:sz="0" w:space="0" w:color="auto"/>
        <w:right w:val="none" w:sz="0" w:space="0" w:color="auto"/>
      </w:divBdr>
    </w:div>
    <w:div w:id="310444578">
      <w:bodyDiv w:val="1"/>
      <w:marLeft w:val="0"/>
      <w:marRight w:val="0"/>
      <w:marTop w:val="0"/>
      <w:marBottom w:val="0"/>
      <w:divBdr>
        <w:top w:val="none" w:sz="0" w:space="0" w:color="auto"/>
        <w:left w:val="none" w:sz="0" w:space="0" w:color="auto"/>
        <w:bottom w:val="none" w:sz="0" w:space="0" w:color="auto"/>
        <w:right w:val="none" w:sz="0" w:space="0" w:color="auto"/>
      </w:divBdr>
    </w:div>
    <w:div w:id="345402440">
      <w:bodyDiv w:val="1"/>
      <w:marLeft w:val="0"/>
      <w:marRight w:val="0"/>
      <w:marTop w:val="0"/>
      <w:marBottom w:val="0"/>
      <w:divBdr>
        <w:top w:val="none" w:sz="0" w:space="0" w:color="auto"/>
        <w:left w:val="none" w:sz="0" w:space="0" w:color="auto"/>
        <w:bottom w:val="none" w:sz="0" w:space="0" w:color="auto"/>
        <w:right w:val="none" w:sz="0" w:space="0" w:color="auto"/>
      </w:divBdr>
    </w:div>
    <w:div w:id="406999318">
      <w:bodyDiv w:val="1"/>
      <w:marLeft w:val="0"/>
      <w:marRight w:val="0"/>
      <w:marTop w:val="0"/>
      <w:marBottom w:val="0"/>
      <w:divBdr>
        <w:top w:val="none" w:sz="0" w:space="0" w:color="auto"/>
        <w:left w:val="none" w:sz="0" w:space="0" w:color="auto"/>
        <w:bottom w:val="none" w:sz="0" w:space="0" w:color="auto"/>
        <w:right w:val="none" w:sz="0" w:space="0" w:color="auto"/>
      </w:divBdr>
    </w:div>
    <w:div w:id="414059402">
      <w:bodyDiv w:val="1"/>
      <w:marLeft w:val="0"/>
      <w:marRight w:val="0"/>
      <w:marTop w:val="0"/>
      <w:marBottom w:val="0"/>
      <w:divBdr>
        <w:top w:val="none" w:sz="0" w:space="0" w:color="auto"/>
        <w:left w:val="none" w:sz="0" w:space="0" w:color="auto"/>
        <w:bottom w:val="none" w:sz="0" w:space="0" w:color="auto"/>
        <w:right w:val="none" w:sz="0" w:space="0" w:color="auto"/>
      </w:divBdr>
    </w:div>
    <w:div w:id="455099977">
      <w:bodyDiv w:val="1"/>
      <w:marLeft w:val="0"/>
      <w:marRight w:val="0"/>
      <w:marTop w:val="0"/>
      <w:marBottom w:val="0"/>
      <w:divBdr>
        <w:top w:val="none" w:sz="0" w:space="0" w:color="auto"/>
        <w:left w:val="none" w:sz="0" w:space="0" w:color="auto"/>
        <w:bottom w:val="none" w:sz="0" w:space="0" w:color="auto"/>
        <w:right w:val="none" w:sz="0" w:space="0" w:color="auto"/>
      </w:divBdr>
    </w:div>
    <w:div w:id="494034518">
      <w:bodyDiv w:val="1"/>
      <w:marLeft w:val="0"/>
      <w:marRight w:val="0"/>
      <w:marTop w:val="0"/>
      <w:marBottom w:val="0"/>
      <w:divBdr>
        <w:top w:val="none" w:sz="0" w:space="0" w:color="auto"/>
        <w:left w:val="none" w:sz="0" w:space="0" w:color="auto"/>
        <w:bottom w:val="none" w:sz="0" w:space="0" w:color="auto"/>
        <w:right w:val="none" w:sz="0" w:space="0" w:color="auto"/>
      </w:divBdr>
    </w:div>
    <w:div w:id="500506798">
      <w:bodyDiv w:val="1"/>
      <w:marLeft w:val="0"/>
      <w:marRight w:val="0"/>
      <w:marTop w:val="0"/>
      <w:marBottom w:val="0"/>
      <w:divBdr>
        <w:top w:val="none" w:sz="0" w:space="0" w:color="auto"/>
        <w:left w:val="none" w:sz="0" w:space="0" w:color="auto"/>
        <w:bottom w:val="none" w:sz="0" w:space="0" w:color="auto"/>
        <w:right w:val="none" w:sz="0" w:space="0" w:color="auto"/>
      </w:divBdr>
    </w:div>
    <w:div w:id="509873972">
      <w:bodyDiv w:val="1"/>
      <w:marLeft w:val="0"/>
      <w:marRight w:val="0"/>
      <w:marTop w:val="0"/>
      <w:marBottom w:val="0"/>
      <w:divBdr>
        <w:top w:val="none" w:sz="0" w:space="0" w:color="auto"/>
        <w:left w:val="none" w:sz="0" w:space="0" w:color="auto"/>
        <w:bottom w:val="none" w:sz="0" w:space="0" w:color="auto"/>
        <w:right w:val="none" w:sz="0" w:space="0" w:color="auto"/>
      </w:divBdr>
    </w:div>
    <w:div w:id="566377924">
      <w:bodyDiv w:val="1"/>
      <w:marLeft w:val="0"/>
      <w:marRight w:val="0"/>
      <w:marTop w:val="0"/>
      <w:marBottom w:val="0"/>
      <w:divBdr>
        <w:top w:val="none" w:sz="0" w:space="0" w:color="auto"/>
        <w:left w:val="none" w:sz="0" w:space="0" w:color="auto"/>
        <w:bottom w:val="none" w:sz="0" w:space="0" w:color="auto"/>
        <w:right w:val="none" w:sz="0" w:space="0" w:color="auto"/>
      </w:divBdr>
    </w:div>
    <w:div w:id="568151462">
      <w:bodyDiv w:val="1"/>
      <w:marLeft w:val="0"/>
      <w:marRight w:val="0"/>
      <w:marTop w:val="0"/>
      <w:marBottom w:val="0"/>
      <w:divBdr>
        <w:top w:val="none" w:sz="0" w:space="0" w:color="auto"/>
        <w:left w:val="none" w:sz="0" w:space="0" w:color="auto"/>
        <w:bottom w:val="none" w:sz="0" w:space="0" w:color="auto"/>
        <w:right w:val="none" w:sz="0" w:space="0" w:color="auto"/>
      </w:divBdr>
    </w:div>
    <w:div w:id="608317161">
      <w:bodyDiv w:val="1"/>
      <w:marLeft w:val="0"/>
      <w:marRight w:val="0"/>
      <w:marTop w:val="0"/>
      <w:marBottom w:val="0"/>
      <w:divBdr>
        <w:top w:val="none" w:sz="0" w:space="0" w:color="auto"/>
        <w:left w:val="none" w:sz="0" w:space="0" w:color="auto"/>
        <w:bottom w:val="none" w:sz="0" w:space="0" w:color="auto"/>
        <w:right w:val="none" w:sz="0" w:space="0" w:color="auto"/>
      </w:divBdr>
    </w:div>
    <w:div w:id="613100336">
      <w:bodyDiv w:val="1"/>
      <w:marLeft w:val="0"/>
      <w:marRight w:val="0"/>
      <w:marTop w:val="0"/>
      <w:marBottom w:val="0"/>
      <w:divBdr>
        <w:top w:val="none" w:sz="0" w:space="0" w:color="auto"/>
        <w:left w:val="none" w:sz="0" w:space="0" w:color="auto"/>
        <w:bottom w:val="none" w:sz="0" w:space="0" w:color="auto"/>
        <w:right w:val="none" w:sz="0" w:space="0" w:color="auto"/>
      </w:divBdr>
    </w:div>
    <w:div w:id="616716579">
      <w:bodyDiv w:val="1"/>
      <w:marLeft w:val="0"/>
      <w:marRight w:val="0"/>
      <w:marTop w:val="0"/>
      <w:marBottom w:val="0"/>
      <w:divBdr>
        <w:top w:val="none" w:sz="0" w:space="0" w:color="auto"/>
        <w:left w:val="none" w:sz="0" w:space="0" w:color="auto"/>
        <w:bottom w:val="none" w:sz="0" w:space="0" w:color="auto"/>
        <w:right w:val="none" w:sz="0" w:space="0" w:color="auto"/>
      </w:divBdr>
    </w:div>
    <w:div w:id="648098147">
      <w:bodyDiv w:val="1"/>
      <w:marLeft w:val="0"/>
      <w:marRight w:val="0"/>
      <w:marTop w:val="0"/>
      <w:marBottom w:val="0"/>
      <w:divBdr>
        <w:top w:val="none" w:sz="0" w:space="0" w:color="auto"/>
        <w:left w:val="none" w:sz="0" w:space="0" w:color="auto"/>
        <w:bottom w:val="none" w:sz="0" w:space="0" w:color="auto"/>
        <w:right w:val="none" w:sz="0" w:space="0" w:color="auto"/>
      </w:divBdr>
    </w:div>
    <w:div w:id="667757758">
      <w:bodyDiv w:val="1"/>
      <w:marLeft w:val="0"/>
      <w:marRight w:val="0"/>
      <w:marTop w:val="0"/>
      <w:marBottom w:val="0"/>
      <w:divBdr>
        <w:top w:val="none" w:sz="0" w:space="0" w:color="auto"/>
        <w:left w:val="none" w:sz="0" w:space="0" w:color="auto"/>
        <w:bottom w:val="none" w:sz="0" w:space="0" w:color="auto"/>
        <w:right w:val="none" w:sz="0" w:space="0" w:color="auto"/>
      </w:divBdr>
    </w:div>
    <w:div w:id="669723274">
      <w:bodyDiv w:val="1"/>
      <w:marLeft w:val="0"/>
      <w:marRight w:val="0"/>
      <w:marTop w:val="0"/>
      <w:marBottom w:val="0"/>
      <w:divBdr>
        <w:top w:val="none" w:sz="0" w:space="0" w:color="auto"/>
        <w:left w:val="none" w:sz="0" w:space="0" w:color="auto"/>
        <w:bottom w:val="none" w:sz="0" w:space="0" w:color="auto"/>
        <w:right w:val="none" w:sz="0" w:space="0" w:color="auto"/>
      </w:divBdr>
    </w:div>
    <w:div w:id="684750981">
      <w:bodyDiv w:val="1"/>
      <w:marLeft w:val="0"/>
      <w:marRight w:val="0"/>
      <w:marTop w:val="0"/>
      <w:marBottom w:val="0"/>
      <w:divBdr>
        <w:top w:val="none" w:sz="0" w:space="0" w:color="auto"/>
        <w:left w:val="none" w:sz="0" w:space="0" w:color="auto"/>
        <w:bottom w:val="none" w:sz="0" w:space="0" w:color="auto"/>
        <w:right w:val="none" w:sz="0" w:space="0" w:color="auto"/>
      </w:divBdr>
    </w:div>
    <w:div w:id="691956869">
      <w:bodyDiv w:val="1"/>
      <w:marLeft w:val="0"/>
      <w:marRight w:val="0"/>
      <w:marTop w:val="0"/>
      <w:marBottom w:val="0"/>
      <w:divBdr>
        <w:top w:val="none" w:sz="0" w:space="0" w:color="auto"/>
        <w:left w:val="none" w:sz="0" w:space="0" w:color="auto"/>
        <w:bottom w:val="none" w:sz="0" w:space="0" w:color="auto"/>
        <w:right w:val="none" w:sz="0" w:space="0" w:color="auto"/>
      </w:divBdr>
    </w:div>
    <w:div w:id="796992033">
      <w:bodyDiv w:val="1"/>
      <w:marLeft w:val="0"/>
      <w:marRight w:val="0"/>
      <w:marTop w:val="0"/>
      <w:marBottom w:val="0"/>
      <w:divBdr>
        <w:top w:val="none" w:sz="0" w:space="0" w:color="auto"/>
        <w:left w:val="none" w:sz="0" w:space="0" w:color="auto"/>
        <w:bottom w:val="none" w:sz="0" w:space="0" w:color="auto"/>
        <w:right w:val="none" w:sz="0" w:space="0" w:color="auto"/>
      </w:divBdr>
    </w:div>
    <w:div w:id="815342787">
      <w:bodyDiv w:val="1"/>
      <w:marLeft w:val="0"/>
      <w:marRight w:val="0"/>
      <w:marTop w:val="0"/>
      <w:marBottom w:val="0"/>
      <w:divBdr>
        <w:top w:val="none" w:sz="0" w:space="0" w:color="auto"/>
        <w:left w:val="none" w:sz="0" w:space="0" w:color="auto"/>
        <w:bottom w:val="none" w:sz="0" w:space="0" w:color="auto"/>
        <w:right w:val="none" w:sz="0" w:space="0" w:color="auto"/>
      </w:divBdr>
    </w:div>
    <w:div w:id="828060872">
      <w:bodyDiv w:val="1"/>
      <w:marLeft w:val="0"/>
      <w:marRight w:val="0"/>
      <w:marTop w:val="0"/>
      <w:marBottom w:val="0"/>
      <w:divBdr>
        <w:top w:val="none" w:sz="0" w:space="0" w:color="auto"/>
        <w:left w:val="none" w:sz="0" w:space="0" w:color="auto"/>
        <w:bottom w:val="none" w:sz="0" w:space="0" w:color="auto"/>
        <w:right w:val="none" w:sz="0" w:space="0" w:color="auto"/>
      </w:divBdr>
    </w:div>
    <w:div w:id="889146493">
      <w:bodyDiv w:val="1"/>
      <w:marLeft w:val="0"/>
      <w:marRight w:val="0"/>
      <w:marTop w:val="0"/>
      <w:marBottom w:val="0"/>
      <w:divBdr>
        <w:top w:val="none" w:sz="0" w:space="0" w:color="auto"/>
        <w:left w:val="none" w:sz="0" w:space="0" w:color="auto"/>
        <w:bottom w:val="none" w:sz="0" w:space="0" w:color="auto"/>
        <w:right w:val="none" w:sz="0" w:space="0" w:color="auto"/>
      </w:divBdr>
    </w:div>
    <w:div w:id="891690997">
      <w:bodyDiv w:val="1"/>
      <w:marLeft w:val="0"/>
      <w:marRight w:val="0"/>
      <w:marTop w:val="0"/>
      <w:marBottom w:val="0"/>
      <w:divBdr>
        <w:top w:val="none" w:sz="0" w:space="0" w:color="auto"/>
        <w:left w:val="none" w:sz="0" w:space="0" w:color="auto"/>
        <w:bottom w:val="none" w:sz="0" w:space="0" w:color="auto"/>
        <w:right w:val="none" w:sz="0" w:space="0" w:color="auto"/>
      </w:divBdr>
    </w:div>
    <w:div w:id="941300882">
      <w:bodyDiv w:val="1"/>
      <w:marLeft w:val="0"/>
      <w:marRight w:val="0"/>
      <w:marTop w:val="0"/>
      <w:marBottom w:val="0"/>
      <w:divBdr>
        <w:top w:val="none" w:sz="0" w:space="0" w:color="auto"/>
        <w:left w:val="none" w:sz="0" w:space="0" w:color="auto"/>
        <w:bottom w:val="none" w:sz="0" w:space="0" w:color="auto"/>
        <w:right w:val="none" w:sz="0" w:space="0" w:color="auto"/>
      </w:divBdr>
    </w:div>
    <w:div w:id="971061835">
      <w:bodyDiv w:val="1"/>
      <w:marLeft w:val="0"/>
      <w:marRight w:val="0"/>
      <w:marTop w:val="0"/>
      <w:marBottom w:val="0"/>
      <w:divBdr>
        <w:top w:val="none" w:sz="0" w:space="0" w:color="auto"/>
        <w:left w:val="none" w:sz="0" w:space="0" w:color="auto"/>
        <w:bottom w:val="none" w:sz="0" w:space="0" w:color="auto"/>
        <w:right w:val="none" w:sz="0" w:space="0" w:color="auto"/>
      </w:divBdr>
    </w:div>
    <w:div w:id="1021668849">
      <w:bodyDiv w:val="1"/>
      <w:marLeft w:val="0"/>
      <w:marRight w:val="0"/>
      <w:marTop w:val="0"/>
      <w:marBottom w:val="0"/>
      <w:divBdr>
        <w:top w:val="none" w:sz="0" w:space="0" w:color="auto"/>
        <w:left w:val="none" w:sz="0" w:space="0" w:color="auto"/>
        <w:bottom w:val="none" w:sz="0" w:space="0" w:color="auto"/>
        <w:right w:val="none" w:sz="0" w:space="0" w:color="auto"/>
      </w:divBdr>
    </w:div>
    <w:div w:id="1032650871">
      <w:bodyDiv w:val="1"/>
      <w:marLeft w:val="0"/>
      <w:marRight w:val="0"/>
      <w:marTop w:val="0"/>
      <w:marBottom w:val="0"/>
      <w:divBdr>
        <w:top w:val="none" w:sz="0" w:space="0" w:color="auto"/>
        <w:left w:val="none" w:sz="0" w:space="0" w:color="auto"/>
        <w:bottom w:val="none" w:sz="0" w:space="0" w:color="auto"/>
        <w:right w:val="none" w:sz="0" w:space="0" w:color="auto"/>
      </w:divBdr>
    </w:div>
    <w:div w:id="1052072435">
      <w:bodyDiv w:val="1"/>
      <w:marLeft w:val="0"/>
      <w:marRight w:val="0"/>
      <w:marTop w:val="0"/>
      <w:marBottom w:val="0"/>
      <w:divBdr>
        <w:top w:val="none" w:sz="0" w:space="0" w:color="auto"/>
        <w:left w:val="none" w:sz="0" w:space="0" w:color="auto"/>
        <w:bottom w:val="none" w:sz="0" w:space="0" w:color="auto"/>
        <w:right w:val="none" w:sz="0" w:space="0" w:color="auto"/>
      </w:divBdr>
    </w:div>
    <w:div w:id="1085148025">
      <w:bodyDiv w:val="1"/>
      <w:marLeft w:val="0"/>
      <w:marRight w:val="0"/>
      <w:marTop w:val="0"/>
      <w:marBottom w:val="0"/>
      <w:divBdr>
        <w:top w:val="none" w:sz="0" w:space="0" w:color="auto"/>
        <w:left w:val="none" w:sz="0" w:space="0" w:color="auto"/>
        <w:bottom w:val="none" w:sz="0" w:space="0" w:color="auto"/>
        <w:right w:val="none" w:sz="0" w:space="0" w:color="auto"/>
      </w:divBdr>
    </w:div>
    <w:div w:id="1086881527">
      <w:bodyDiv w:val="1"/>
      <w:marLeft w:val="0"/>
      <w:marRight w:val="0"/>
      <w:marTop w:val="0"/>
      <w:marBottom w:val="0"/>
      <w:divBdr>
        <w:top w:val="none" w:sz="0" w:space="0" w:color="auto"/>
        <w:left w:val="none" w:sz="0" w:space="0" w:color="auto"/>
        <w:bottom w:val="none" w:sz="0" w:space="0" w:color="auto"/>
        <w:right w:val="none" w:sz="0" w:space="0" w:color="auto"/>
      </w:divBdr>
    </w:div>
    <w:div w:id="109932745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40809259">
      <w:bodyDiv w:val="1"/>
      <w:marLeft w:val="0"/>
      <w:marRight w:val="0"/>
      <w:marTop w:val="0"/>
      <w:marBottom w:val="0"/>
      <w:divBdr>
        <w:top w:val="none" w:sz="0" w:space="0" w:color="auto"/>
        <w:left w:val="none" w:sz="0" w:space="0" w:color="auto"/>
        <w:bottom w:val="none" w:sz="0" w:space="0" w:color="auto"/>
        <w:right w:val="none" w:sz="0" w:space="0" w:color="auto"/>
      </w:divBdr>
    </w:div>
    <w:div w:id="1178469996">
      <w:bodyDiv w:val="1"/>
      <w:marLeft w:val="0"/>
      <w:marRight w:val="0"/>
      <w:marTop w:val="0"/>
      <w:marBottom w:val="0"/>
      <w:divBdr>
        <w:top w:val="none" w:sz="0" w:space="0" w:color="auto"/>
        <w:left w:val="none" w:sz="0" w:space="0" w:color="auto"/>
        <w:bottom w:val="none" w:sz="0" w:space="0" w:color="auto"/>
        <w:right w:val="none" w:sz="0" w:space="0" w:color="auto"/>
      </w:divBdr>
    </w:div>
    <w:div w:id="1180310550">
      <w:bodyDiv w:val="1"/>
      <w:marLeft w:val="0"/>
      <w:marRight w:val="0"/>
      <w:marTop w:val="0"/>
      <w:marBottom w:val="0"/>
      <w:divBdr>
        <w:top w:val="none" w:sz="0" w:space="0" w:color="auto"/>
        <w:left w:val="none" w:sz="0" w:space="0" w:color="auto"/>
        <w:bottom w:val="none" w:sz="0" w:space="0" w:color="auto"/>
        <w:right w:val="none" w:sz="0" w:space="0" w:color="auto"/>
      </w:divBdr>
      <w:divsChild>
        <w:div w:id="1337269982">
          <w:marLeft w:val="0"/>
          <w:marRight w:val="0"/>
          <w:marTop w:val="0"/>
          <w:marBottom w:val="0"/>
          <w:divBdr>
            <w:top w:val="none" w:sz="0" w:space="0" w:color="auto"/>
            <w:left w:val="none" w:sz="0" w:space="0" w:color="auto"/>
            <w:bottom w:val="none" w:sz="0" w:space="0" w:color="auto"/>
            <w:right w:val="none" w:sz="0" w:space="0" w:color="auto"/>
          </w:divBdr>
          <w:divsChild>
            <w:div w:id="674266987">
              <w:marLeft w:val="0"/>
              <w:marRight w:val="0"/>
              <w:marTop w:val="0"/>
              <w:marBottom w:val="0"/>
              <w:divBdr>
                <w:top w:val="none" w:sz="0" w:space="0" w:color="auto"/>
                <w:left w:val="none" w:sz="0" w:space="0" w:color="auto"/>
                <w:bottom w:val="none" w:sz="0" w:space="0" w:color="auto"/>
                <w:right w:val="none" w:sz="0" w:space="0" w:color="auto"/>
              </w:divBdr>
              <w:divsChild>
                <w:div w:id="631011671">
                  <w:marLeft w:val="0"/>
                  <w:marRight w:val="0"/>
                  <w:marTop w:val="0"/>
                  <w:marBottom w:val="0"/>
                  <w:divBdr>
                    <w:top w:val="none" w:sz="0" w:space="0" w:color="auto"/>
                    <w:left w:val="none" w:sz="0" w:space="0" w:color="auto"/>
                    <w:bottom w:val="none" w:sz="0" w:space="0" w:color="auto"/>
                    <w:right w:val="none" w:sz="0" w:space="0" w:color="auto"/>
                  </w:divBdr>
                  <w:divsChild>
                    <w:div w:id="1007176597">
                      <w:marLeft w:val="150"/>
                      <w:marRight w:val="150"/>
                      <w:marTop w:val="150"/>
                      <w:marBottom w:val="150"/>
                      <w:divBdr>
                        <w:top w:val="none" w:sz="0" w:space="0" w:color="auto"/>
                        <w:left w:val="none" w:sz="0" w:space="0" w:color="auto"/>
                        <w:bottom w:val="none" w:sz="0" w:space="0" w:color="auto"/>
                        <w:right w:val="none" w:sz="0" w:space="0" w:color="auto"/>
                      </w:divBdr>
                      <w:divsChild>
                        <w:div w:id="333654617">
                          <w:marLeft w:val="0"/>
                          <w:marRight w:val="0"/>
                          <w:marTop w:val="0"/>
                          <w:marBottom w:val="0"/>
                          <w:divBdr>
                            <w:top w:val="none" w:sz="0" w:space="0" w:color="auto"/>
                            <w:left w:val="none" w:sz="0" w:space="0" w:color="auto"/>
                            <w:bottom w:val="none" w:sz="0" w:space="0" w:color="auto"/>
                            <w:right w:val="none" w:sz="0" w:space="0" w:color="auto"/>
                          </w:divBdr>
                          <w:divsChild>
                            <w:div w:id="2127311899">
                              <w:marLeft w:val="0"/>
                              <w:marRight w:val="0"/>
                              <w:marTop w:val="0"/>
                              <w:marBottom w:val="0"/>
                              <w:divBdr>
                                <w:top w:val="single" w:sz="6" w:space="0" w:color="auto"/>
                                <w:left w:val="single" w:sz="6" w:space="0" w:color="auto"/>
                                <w:bottom w:val="single" w:sz="6" w:space="0" w:color="auto"/>
                                <w:right w:val="single" w:sz="6" w:space="0" w:color="auto"/>
                              </w:divBdr>
                              <w:divsChild>
                                <w:div w:id="190847054">
                                  <w:marLeft w:val="0"/>
                                  <w:marRight w:val="0"/>
                                  <w:marTop w:val="0"/>
                                  <w:marBottom w:val="0"/>
                                  <w:divBdr>
                                    <w:top w:val="single" w:sz="2" w:space="0" w:color="EEEEEE"/>
                                    <w:left w:val="single" w:sz="2" w:space="0" w:color="EEEEEE"/>
                                    <w:bottom w:val="single" w:sz="2" w:space="0" w:color="EEEEEE"/>
                                    <w:right w:val="single" w:sz="2" w:space="0" w:color="EEEEEE"/>
                                  </w:divBdr>
                                  <w:divsChild>
                                    <w:div w:id="999237748">
                                      <w:marLeft w:val="0"/>
                                      <w:marRight w:val="0"/>
                                      <w:marTop w:val="0"/>
                                      <w:marBottom w:val="0"/>
                                      <w:divBdr>
                                        <w:top w:val="none" w:sz="0" w:space="0" w:color="auto"/>
                                        <w:left w:val="none" w:sz="0" w:space="0" w:color="auto"/>
                                        <w:bottom w:val="none" w:sz="0" w:space="0" w:color="auto"/>
                                        <w:right w:val="none" w:sz="0" w:space="0" w:color="auto"/>
                                      </w:divBdr>
                                      <w:divsChild>
                                        <w:div w:id="1001469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911174">
      <w:bodyDiv w:val="1"/>
      <w:marLeft w:val="0"/>
      <w:marRight w:val="0"/>
      <w:marTop w:val="0"/>
      <w:marBottom w:val="0"/>
      <w:divBdr>
        <w:top w:val="none" w:sz="0" w:space="0" w:color="auto"/>
        <w:left w:val="none" w:sz="0" w:space="0" w:color="auto"/>
        <w:bottom w:val="none" w:sz="0" w:space="0" w:color="auto"/>
        <w:right w:val="none" w:sz="0" w:space="0" w:color="auto"/>
      </w:divBdr>
    </w:div>
    <w:div w:id="1244146073">
      <w:bodyDiv w:val="1"/>
      <w:marLeft w:val="0"/>
      <w:marRight w:val="0"/>
      <w:marTop w:val="0"/>
      <w:marBottom w:val="0"/>
      <w:divBdr>
        <w:top w:val="none" w:sz="0" w:space="0" w:color="auto"/>
        <w:left w:val="none" w:sz="0" w:space="0" w:color="auto"/>
        <w:bottom w:val="none" w:sz="0" w:space="0" w:color="auto"/>
        <w:right w:val="none" w:sz="0" w:space="0" w:color="auto"/>
      </w:divBdr>
    </w:div>
    <w:div w:id="1247299073">
      <w:bodyDiv w:val="1"/>
      <w:marLeft w:val="0"/>
      <w:marRight w:val="0"/>
      <w:marTop w:val="0"/>
      <w:marBottom w:val="0"/>
      <w:divBdr>
        <w:top w:val="none" w:sz="0" w:space="0" w:color="auto"/>
        <w:left w:val="none" w:sz="0" w:space="0" w:color="auto"/>
        <w:bottom w:val="none" w:sz="0" w:space="0" w:color="auto"/>
        <w:right w:val="none" w:sz="0" w:space="0" w:color="auto"/>
      </w:divBdr>
    </w:div>
    <w:div w:id="1331908015">
      <w:bodyDiv w:val="1"/>
      <w:marLeft w:val="0"/>
      <w:marRight w:val="0"/>
      <w:marTop w:val="0"/>
      <w:marBottom w:val="0"/>
      <w:divBdr>
        <w:top w:val="none" w:sz="0" w:space="0" w:color="auto"/>
        <w:left w:val="none" w:sz="0" w:space="0" w:color="auto"/>
        <w:bottom w:val="none" w:sz="0" w:space="0" w:color="auto"/>
        <w:right w:val="none" w:sz="0" w:space="0" w:color="auto"/>
      </w:divBdr>
    </w:div>
    <w:div w:id="1438910497">
      <w:bodyDiv w:val="1"/>
      <w:marLeft w:val="0"/>
      <w:marRight w:val="0"/>
      <w:marTop w:val="0"/>
      <w:marBottom w:val="0"/>
      <w:divBdr>
        <w:top w:val="none" w:sz="0" w:space="0" w:color="auto"/>
        <w:left w:val="none" w:sz="0" w:space="0" w:color="auto"/>
        <w:bottom w:val="none" w:sz="0" w:space="0" w:color="auto"/>
        <w:right w:val="none" w:sz="0" w:space="0" w:color="auto"/>
      </w:divBdr>
    </w:div>
    <w:div w:id="1468817655">
      <w:bodyDiv w:val="1"/>
      <w:marLeft w:val="0"/>
      <w:marRight w:val="0"/>
      <w:marTop w:val="0"/>
      <w:marBottom w:val="0"/>
      <w:divBdr>
        <w:top w:val="none" w:sz="0" w:space="0" w:color="auto"/>
        <w:left w:val="none" w:sz="0" w:space="0" w:color="auto"/>
        <w:bottom w:val="none" w:sz="0" w:space="0" w:color="auto"/>
        <w:right w:val="none" w:sz="0" w:space="0" w:color="auto"/>
      </w:divBdr>
    </w:div>
    <w:div w:id="1527519948">
      <w:bodyDiv w:val="1"/>
      <w:marLeft w:val="0"/>
      <w:marRight w:val="0"/>
      <w:marTop w:val="0"/>
      <w:marBottom w:val="0"/>
      <w:divBdr>
        <w:top w:val="none" w:sz="0" w:space="0" w:color="auto"/>
        <w:left w:val="none" w:sz="0" w:space="0" w:color="auto"/>
        <w:bottom w:val="none" w:sz="0" w:space="0" w:color="auto"/>
        <w:right w:val="none" w:sz="0" w:space="0" w:color="auto"/>
      </w:divBdr>
    </w:div>
    <w:div w:id="1549880809">
      <w:bodyDiv w:val="1"/>
      <w:marLeft w:val="0"/>
      <w:marRight w:val="0"/>
      <w:marTop w:val="0"/>
      <w:marBottom w:val="0"/>
      <w:divBdr>
        <w:top w:val="none" w:sz="0" w:space="0" w:color="auto"/>
        <w:left w:val="none" w:sz="0" w:space="0" w:color="auto"/>
        <w:bottom w:val="none" w:sz="0" w:space="0" w:color="auto"/>
        <w:right w:val="none" w:sz="0" w:space="0" w:color="auto"/>
      </w:divBdr>
    </w:div>
    <w:div w:id="1550923165">
      <w:bodyDiv w:val="1"/>
      <w:marLeft w:val="0"/>
      <w:marRight w:val="0"/>
      <w:marTop w:val="0"/>
      <w:marBottom w:val="0"/>
      <w:divBdr>
        <w:top w:val="none" w:sz="0" w:space="0" w:color="auto"/>
        <w:left w:val="none" w:sz="0" w:space="0" w:color="auto"/>
        <w:bottom w:val="none" w:sz="0" w:space="0" w:color="auto"/>
        <w:right w:val="none" w:sz="0" w:space="0" w:color="auto"/>
      </w:divBdr>
    </w:div>
    <w:div w:id="1558934814">
      <w:bodyDiv w:val="1"/>
      <w:marLeft w:val="0"/>
      <w:marRight w:val="0"/>
      <w:marTop w:val="0"/>
      <w:marBottom w:val="0"/>
      <w:divBdr>
        <w:top w:val="none" w:sz="0" w:space="0" w:color="auto"/>
        <w:left w:val="none" w:sz="0" w:space="0" w:color="auto"/>
        <w:bottom w:val="none" w:sz="0" w:space="0" w:color="auto"/>
        <w:right w:val="none" w:sz="0" w:space="0" w:color="auto"/>
      </w:divBdr>
      <w:divsChild>
        <w:div w:id="1784375569">
          <w:marLeft w:val="0"/>
          <w:marRight w:val="0"/>
          <w:marTop w:val="0"/>
          <w:marBottom w:val="0"/>
          <w:divBdr>
            <w:top w:val="none" w:sz="0" w:space="0" w:color="auto"/>
            <w:left w:val="none" w:sz="0" w:space="0" w:color="auto"/>
            <w:bottom w:val="none" w:sz="0" w:space="0" w:color="auto"/>
            <w:right w:val="none" w:sz="0" w:space="0" w:color="auto"/>
          </w:divBdr>
          <w:divsChild>
            <w:div w:id="534076161">
              <w:marLeft w:val="0"/>
              <w:marRight w:val="0"/>
              <w:marTop w:val="0"/>
              <w:marBottom w:val="0"/>
              <w:divBdr>
                <w:top w:val="none" w:sz="0" w:space="0" w:color="auto"/>
                <w:left w:val="none" w:sz="0" w:space="0" w:color="auto"/>
                <w:bottom w:val="none" w:sz="0" w:space="0" w:color="auto"/>
                <w:right w:val="none" w:sz="0" w:space="0" w:color="auto"/>
              </w:divBdr>
              <w:divsChild>
                <w:div w:id="2129662217">
                  <w:marLeft w:val="0"/>
                  <w:marRight w:val="0"/>
                  <w:marTop w:val="0"/>
                  <w:marBottom w:val="0"/>
                  <w:divBdr>
                    <w:top w:val="none" w:sz="0" w:space="0" w:color="auto"/>
                    <w:left w:val="none" w:sz="0" w:space="0" w:color="auto"/>
                    <w:bottom w:val="none" w:sz="0" w:space="0" w:color="auto"/>
                    <w:right w:val="none" w:sz="0" w:space="0" w:color="auto"/>
                  </w:divBdr>
                  <w:divsChild>
                    <w:div w:id="1421026994">
                      <w:marLeft w:val="150"/>
                      <w:marRight w:val="150"/>
                      <w:marTop w:val="150"/>
                      <w:marBottom w:val="150"/>
                      <w:divBdr>
                        <w:top w:val="none" w:sz="0" w:space="0" w:color="auto"/>
                        <w:left w:val="none" w:sz="0" w:space="0" w:color="auto"/>
                        <w:bottom w:val="none" w:sz="0" w:space="0" w:color="auto"/>
                        <w:right w:val="none" w:sz="0" w:space="0" w:color="auto"/>
                      </w:divBdr>
                      <w:divsChild>
                        <w:div w:id="96491438">
                          <w:marLeft w:val="0"/>
                          <w:marRight w:val="0"/>
                          <w:marTop w:val="0"/>
                          <w:marBottom w:val="0"/>
                          <w:divBdr>
                            <w:top w:val="none" w:sz="0" w:space="0" w:color="auto"/>
                            <w:left w:val="none" w:sz="0" w:space="0" w:color="auto"/>
                            <w:bottom w:val="none" w:sz="0" w:space="0" w:color="auto"/>
                            <w:right w:val="none" w:sz="0" w:space="0" w:color="auto"/>
                          </w:divBdr>
                          <w:divsChild>
                            <w:div w:id="621838295">
                              <w:marLeft w:val="0"/>
                              <w:marRight w:val="0"/>
                              <w:marTop w:val="0"/>
                              <w:marBottom w:val="0"/>
                              <w:divBdr>
                                <w:top w:val="single" w:sz="2" w:space="0" w:color="EEEEEE"/>
                                <w:left w:val="single" w:sz="2" w:space="0" w:color="EEEEEE"/>
                                <w:bottom w:val="single" w:sz="2" w:space="0" w:color="EEEEEE"/>
                                <w:right w:val="single" w:sz="2" w:space="0" w:color="EEEEEE"/>
                              </w:divBdr>
                              <w:divsChild>
                                <w:div w:id="17967905">
                                  <w:marLeft w:val="0"/>
                                  <w:marRight w:val="0"/>
                                  <w:marTop w:val="0"/>
                                  <w:marBottom w:val="0"/>
                                  <w:divBdr>
                                    <w:top w:val="none" w:sz="0" w:space="0" w:color="auto"/>
                                    <w:left w:val="none" w:sz="0" w:space="0" w:color="auto"/>
                                    <w:bottom w:val="none" w:sz="0" w:space="0" w:color="auto"/>
                                    <w:right w:val="none" w:sz="0" w:space="0" w:color="auto"/>
                                  </w:divBdr>
                                  <w:divsChild>
                                    <w:div w:id="10785523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658">
      <w:bodyDiv w:val="1"/>
      <w:marLeft w:val="0"/>
      <w:marRight w:val="0"/>
      <w:marTop w:val="0"/>
      <w:marBottom w:val="0"/>
      <w:divBdr>
        <w:top w:val="none" w:sz="0" w:space="0" w:color="auto"/>
        <w:left w:val="none" w:sz="0" w:space="0" w:color="auto"/>
        <w:bottom w:val="none" w:sz="0" w:space="0" w:color="auto"/>
        <w:right w:val="none" w:sz="0" w:space="0" w:color="auto"/>
      </w:divBdr>
    </w:div>
    <w:div w:id="1599828531">
      <w:bodyDiv w:val="1"/>
      <w:marLeft w:val="0"/>
      <w:marRight w:val="0"/>
      <w:marTop w:val="0"/>
      <w:marBottom w:val="0"/>
      <w:divBdr>
        <w:top w:val="none" w:sz="0" w:space="0" w:color="auto"/>
        <w:left w:val="none" w:sz="0" w:space="0" w:color="auto"/>
        <w:bottom w:val="none" w:sz="0" w:space="0" w:color="auto"/>
        <w:right w:val="none" w:sz="0" w:space="0" w:color="auto"/>
      </w:divBdr>
    </w:div>
    <w:div w:id="1661888086">
      <w:bodyDiv w:val="1"/>
      <w:marLeft w:val="0"/>
      <w:marRight w:val="0"/>
      <w:marTop w:val="0"/>
      <w:marBottom w:val="0"/>
      <w:divBdr>
        <w:top w:val="none" w:sz="0" w:space="0" w:color="auto"/>
        <w:left w:val="none" w:sz="0" w:space="0" w:color="auto"/>
        <w:bottom w:val="none" w:sz="0" w:space="0" w:color="auto"/>
        <w:right w:val="none" w:sz="0" w:space="0" w:color="auto"/>
      </w:divBdr>
    </w:div>
    <w:div w:id="1723483671">
      <w:bodyDiv w:val="1"/>
      <w:marLeft w:val="0"/>
      <w:marRight w:val="0"/>
      <w:marTop w:val="0"/>
      <w:marBottom w:val="0"/>
      <w:divBdr>
        <w:top w:val="none" w:sz="0" w:space="0" w:color="auto"/>
        <w:left w:val="none" w:sz="0" w:space="0" w:color="auto"/>
        <w:bottom w:val="none" w:sz="0" w:space="0" w:color="auto"/>
        <w:right w:val="none" w:sz="0" w:space="0" w:color="auto"/>
      </w:divBdr>
    </w:div>
    <w:div w:id="1767650992">
      <w:bodyDiv w:val="1"/>
      <w:marLeft w:val="0"/>
      <w:marRight w:val="0"/>
      <w:marTop w:val="0"/>
      <w:marBottom w:val="0"/>
      <w:divBdr>
        <w:top w:val="none" w:sz="0" w:space="0" w:color="auto"/>
        <w:left w:val="none" w:sz="0" w:space="0" w:color="auto"/>
        <w:bottom w:val="none" w:sz="0" w:space="0" w:color="auto"/>
        <w:right w:val="none" w:sz="0" w:space="0" w:color="auto"/>
      </w:divBdr>
    </w:div>
    <w:div w:id="1778868968">
      <w:bodyDiv w:val="1"/>
      <w:marLeft w:val="0"/>
      <w:marRight w:val="0"/>
      <w:marTop w:val="0"/>
      <w:marBottom w:val="0"/>
      <w:divBdr>
        <w:top w:val="none" w:sz="0" w:space="0" w:color="auto"/>
        <w:left w:val="none" w:sz="0" w:space="0" w:color="auto"/>
        <w:bottom w:val="none" w:sz="0" w:space="0" w:color="auto"/>
        <w:right w:val="none" w:sz="0" w:space="0" w:color="auto"/>
      </w:divBdr>
    </w:div>
    <w:div w:id="1804345219">
      <w:bodyDiv w:val="1"/>
      <w:marLeft w:val="0"/>
      <w:marRight w:val="0"/>
      <w:marTop w:val="0"/>
      <w:marBottom w:val="0"/>
      <w:divBdr>
        <w:top w:val="none" w:sz="0" w:space="0" w:color="auto"/>
        <w:left w:val="none" w:sz="0" w:space="0" w:color="auto"/>
        <w:bottom w:val="none" w:sz="0" w:space="0" w:color="auto"/>
        <w:right w:val="none" w:sz="0" w:space="0" w:color="auto"/>
      </w:divBdr>
    </w:div>
    <w:div w:id="1857035325">
      <w:bodyDiv w:val="1"/>
      <w:marLeft w:val="0"/>
      <w:marRight w:val="0"/>
      <w:marTop w:val="0"/>
      <w:marBottom w:val="0"/>
      <w:divBdr>
        <w:top w:val="none" w:sz="0" w:space="0" w:color="auto"/>
        <w:left w:val="none" w:sz="0" w:space="0" w:color="auto"/>
        <w:bottom w:val="none" w:sz="0" w:space="0" w:color="auto"/>
        <w:right w:val="none" w:sz="0" w:space="0" w:color="auto"/>
      </w:divBdr>
    </w:div>
    <w:div w:id="1862233444">
      <w:bodyDiv w:val="1"/>
      <w:marLeft w:val="0"/>
      <w:marRight w:val="0"/>
      <w:marTop w:val="0"/>
      <w:marBottom w:val="0"/>
      <w:divBdr>
        <w:top w:val="none" w:sz="0" w:space="0" w:color="auto"/>
        <w:left w:val="none" w:sz="0" w:space="0" w:color="auto"/>
        <w:bottom w:val="none" w:sz="0" w:space="0" w:color="auto"/>
        <w:right w:val="none" w:sz="0" w:space="0" w:color="auto"/>
      </w:divBdr>
    </w:div>
    <w:div w:id="1893729024">
      <w:bodyDiv w:val="1"/>
      <w:marLeft w:val="0"/>
      <w:marRight w:val="0"/>
      <w:marTop w:val="0"/>
      <w:marBottom w:val="0"/>
      <w:divBdr>
        <w:top w:val="none" w:sz="0" w:space="0" w:color="auto"/>
        <w:left w:val="none" w:sz="0" w:space="0" w:color="auto"/>
        <w:bottom w:val="none" w:sz="0" w:space="0" w:color="auto"/>
        <w:right w:val="none" w:sz="0" w:space="0" w:color="auto"/>
      </w:divBdr>
    </w:div>
    <w:div w:id="1896236288">
      <w:bodyDiv w:val="1"/>
      <w:marLeft w:val="0"/>
      <w:marRight w:val="0"/>
      <w:marTop w:val="0"/>
      <w:marBottom w:val="0"/>
      <w:divBdr>
        <w:top w:val="none" w:sz="0" w:space="0" w:color="auto"/>
        <w:left w:val="none" w:sz="0" w:space="0" w:color="auto"/>
        <w:bottom w:val="none" w:sz="0" w:space="0" w:color="auto"/>
        <w:right w:val="none" w:sz="0" w:space="0" w:color="auto"/>
      </w:divBdr>
    </w:div>
    <w:div w:id="1955940030">
      <w:bodyDiv w:val="1"/>
      <w:marLeft w:val="0"/>
      <w:marRight w:val="0"/>
      <w:marTop w:val="0"/>
      <w:marBottom w:val="0"/>
      <w:divBdr>
        <w:top w:val="none" w:sz="0" w:space="0" w:color="auto"/>
        <w:left w:val="none" w:sz="0" w:space="0" w:color="auto"/>
        <w:bottom w:val="none" w:sz="0" w:space="0" w:color="auto"/>
        <w:right w:val="none" w:sz="0" w:space="0" w:color="auto"/>
      </w:divBdr>
    </w:div>
    <w:div w:id="1981378524">
      <w:bodyDiv w:val="1"/>
      <w:marLeft w:val="0"/>
      <w:marRight w:val="0"/>
      <w:marTop w:val="0"/>
      <w:marBottom w:val="0"/>
      <w:divBdr>
        <w:top w:val="none" w:sz="0" w:space="0" w:color="auto"/>
        <w:left w:val="none" w:sz="0" w:space="0" w:color="auto"/>
        <w:bottom w:val="none" w:sz="0" w:space="0" w:color="auto"/>
        <w:right w:val="none" w:sz="0" w:space="0" w:color="auto"/>
      </w:divBdr>
    </w:div>
    <w:div w:id="1989747226">
      <w:bodyDiv w:val="1"/>
      <w:marLeft w:val="0"/>
      <w:marRight w:val="0"/>
      <w:marTop w:val="0"/>
      <w:marBottom w:val="0"/>
      <w:divBdr>
        <w:top w:val="none" w:sz="0" w:space="0" w:color="auto"/>
        <w:left w:val="none" w:sz="0" w:space="0" w:color="auto"/>
        <w:bottom w:val="none" w:sz="0" w:space="0" w:color="auto"/>
        <w:right w:val="none" w:sz="0" w:space="0" w:color="auto"/>
      </w:divBdr>
    </w:div>
    <w:div w:id="1994135792">
      <w:bodyDiv w:val="1"/>
      <w:marLeft w:val="0"/>
      <w:marRight w:val="0"/>
      <w:marTop w:val="0"/>
      <w:marBottom w:val="0"/>
      <w:divBdr>
        <w:top w:val="none" w:sz="0" w:space="0" w:color="auto"/>
        <w:left w:val="none" w:sz="0" w:space="0" w:color="auto"/>
        <w:bottom w:val="none" w:sz="0" w:space="0" w:color="auto"/>
        <w:right w:val="none" w:sz="0" w:space="0" w:color="auto"/>
      </w:divBdr>
      <w:divsChild>
        <w:div w:id="312685188">
          <w:marLeft w:val="0"/>
          <w:marRight w:val="0"/>
          <w:marTop w:val="0"/>
          <w:marBottom w:val="0"/>
          <w:divBdr>
            <w:top w:val="none" w:sz="0" w:space="0" w:color="auto"/>
            <w:left w:val="none" w:sz="0" w:space="0" w:color="auto"/>
            <w:bottom w:val="none" w:sz="0" w:space="0" w:color="auto"/>
            <w:right w:val="none" w:sz="0" w:space="0" w:color="auto"/>
          </w:divBdr>
          <w:divsChild>
            <w:div w:id="968127270">
              <w:marLeft w:val="0"/>
              <w:marRight w:val="0"/>
              <w:marTop w:val="0"/>
              <w:marBottom w:val="0"/>
              <w:divBdr>
                <w:top w:val="none" w:sz="0" w:space="0" w:color="auto"/>
                <w:left w:val="none" w:sz="0" w:space="0" w:color="auto"/>
                <w:bottom w:val="none" w:sz="0" w:space="0" w:color="auto"/>
                <w:right w:val="none" w:sz="0" w:space="0" w:color="auto"/>
              </w:divBdr>
              <w:divsChild>
                <w:div w:id="2064913134">
                  <w:marLeft w:val="0"/>
                  <w:marRight w:val="0"/>
                  <w:marTop w:val="0"/>
                  <w:marBottom w:val="0"/>
                  <w:divBdr>
                    <w:top w:val="none" w:sz="0" w:space="0" w:color="auto"/>
                    <w:left w:val="none" w:sz="0" w:space="0" w:color="auto"/>
                    <w:bottom w:val="none" w:sz="0" w:space="0" w:color="auto"/>
                    <w:right w:val="none" w:sz="0" w:space="0" w:color="auto"/>
                  </w:divBdr>
                  <w:divsChild>
                    <w:div w:id="1171217337">
                      <w:marLeft w:val="0"/>
                      <w:marRight w:val="0"/>
                      <w:marTop w:val="0"/>
                      <w:marBottom w:val="0"/>
                      <w:divBdr>
                        <w:top w:val="none" w:sz="0" w:space="0" w:color="auto"/>
                        <w:left w:val="none" w:sz="0" w:space="0" w:color="auto"/>
                        <w:bottom w:val="none" w:sz="0" w:space="0" w:color="auto"/>
                        <w:right w:val="none" w:sz="0" w:space="0" w:color="auto"/>
                      </w:divBdr>
                      <w:divsChild>
                        <w:div w:id="1480923206">
                          <w:marLeft w:val="2475"/>
                          <w:marRight w:val="0"/>
                          <w:marTop w:val="0"/>
                          <w:marBottom w:val="0"/>
                          <w:divBdr>
                            <w:top w:val="none" w:sz="0" w:space="0" w:color="auto"/>
                            <w:left w:val="none" w:sz="0" w:space="0" w:color="auto"/>
                            <w:bottom w:val="none" w:sz="0" w:space="0" w:color="auto"/>
                            <w:right w:val="none" w:sz="0" w:space="0" w:color="auto"/>
                          </w:divBdr>
                          <w:divsChild>
                            <w:div w:id="692152483">
                              <w:marLeft w:val="0"/>
                              <w:marRight w:val="0"/>
                              <w:marTop w:val="0"/>
                              <w:marBottom w:val="0"/>
                              <w:divBdr>
                                <w:top w:val="none" w:sz="0" w:space="0" w:color="auto"/>
                                <w:left w:val="none" w:sz="0" w:space="0" w:color="auto"/>
                                <w:bottom w:val="none" w:sz="0" w:space="0" w:color="auto"/>
                                <w:right w:val="none" w:sz="0" w:space="0" w:color="auto"/>
                              </w:divBdr>
                              <w:divsChild>
                                <w:div w:id="1056705441">
                                  <w:marLeft w:val="0"/>
                                  <w:marRight w:val="0"/>
                                  <w:marTop w:val="0"/>
                                  <w:marBottom w:val="0"/>
                                  <w:divBdr>
                                    <w:top w:val="none" w:sz="0" w:space="0" w:color="auto"/>
                                    <w:left w:val="none" w:sz="0" w:space="0" w:color="auto"/>
                                    <w:bottom w:val="none" w:sz="0" w:space="0" w:color="auto"/>
                                    <w:right w:val="none" w:sz="0" w:space="0" w:color="auto"/>
                                  </w:divBdr>
                                  <w:divsChild>
                                    <w:div w:id="411196240">
                                      <w:marLeft w:val="0"/>
                                      <w:marRight w:val="0"/>
                                      <w:marTop w:val="0"/>
                                      <w:marBottom w:val="0"/>
                                      <w:divBdr>
                                        <w:top w:val="none" w:sz="0" w:space="0" w:color="auto"/>
                                        <w:left w:val="none" w:sz="0" w:space="0" w:color="auto"/>
                                        <w:bottom w:val="none" w:sz="0" w:space="0" w:color="auto"/>
                                        <w:right w:val="none" w:sz="0" w:space="0" w:color="auto"/>
                                      </w:divBdr>
                                      <w:divsChild>
                                        <w:div w:id="1786651975">
                                          <w:marLeft w:val="0"/>
                                          <w:marRight w:val="0"/>
                                          <w:marTop w:val="0"/>
                                          <w:marBottom w:val="0"/>
                                          <w:divBdr>
                                            <w:top w:val="none" w:sz="0" w:space="0" w:color="auto"/>
                                            <w:left w:val="none" w:sz="0" w:space="0" w:color="auto"/>
                                            <w:bottom w:val="none" w:sz="0" w:space="0" w:color="auto"/>
                                            <w:right w:val="none" w:sz="0" w:space="0" w:color="auto"/>
                                          </w:divBdr>
                                          <w:divsChild>
                                            <w:div w:id="819153234">
                                              <w:marLeft w:val="0"/>
                                              <w:marRight w:val="0"/>
                                              <w:marTop w:val="0"/>
                                              <w:marBottom w:val="0"/>
                                              <w:divBdr>
                                                <w:top w:val="none" w:sz="0" w:space="0" w:color="auto"/>
                                                <w:left w:val="none" w:sz="0" w:space="0" w:color="auto"/>
                                                <w:bottom w:val="none" w:sz="0" w:space="0" w:color="auto"/>
                                                <w:right w:val="none" w:sz="0" w:space="0" w:color="auto"/>
                                              </w:divBdr>
                                            </w:div>
                                            <w:div w:id="1558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831487">
      <w:bodyDiv w:val="1"/>
      <w:marLeft w:val="0"/>
      <w:marRight w:val="0"/>
      <w:marTop w:val="0"/>
      <w:marBottom w:val="0"/>
      <w:divBdr>
        <w:top w:val="none" w:sz="0" w:space="0" w:color="auto"/>
        <w:left w:val="none" w:sz="0" w:space="0" w:color="auto"/>
        <w:bottom w:val="none" w:sz="0" w:space="0" w:color="auto"/>
        <w:right w:val="none" w:sz="0" w:space="0" w:color="auto"/>
      </w:divBdr>
    </w:div>
    <w:div w:id="2057850256">
      <w:bodyDiv w:val="1"/>
      <w:marLeft w:val="0"/>
      <w:marRight w:val="0"/>
      <w:marTop w:val="0"/>
      <w:marBottom w:val="0"/>
      <w:divBdr>
        <w:top w:val="none" w:sz="0" w:space="0" w:color="auto"/>
        <w:left w:val="none" w:sz="0" w:space="0" w:color="auto"/>
        <w:bottom w:val="none" w:sz="0" w:space="0" w:color="auto"/>
        <w:right w:val="none" w:sz="0" w:space="0" w:color="auto"/>
      </w:divBdr>
    </w:div>
    <w:div w:id="2067071127">
      <w:bodyDiv w:val="1"/>
      <w:marLeft w:val="0"/>
      <w:marRight w:val="0"/>
      <w:marTop w:val="0"/>
      <w:marBottom w:val="0"/>
      <w:divBdr>
        <w:top w:val="none" w:sz="0" w:space="0" w:color="auto"/>
        <w:left w:val="none" w:sz="0" w:space="0" w:color="auto"/>
        <w:bottom w:val="none" w:sz="0" w:space="0" w:color="auto"/>
        <w:right w:val="none" w:sz="0" w:space="0" w:color="auto"/>
      </w:divBdr>
    </w:div>
    <w:div w:id="2100591237">
      <w:bodyDiv w:val="1"/>
      <w:marLeft w:val="0"/>
      <w:marRight w:val="0"/>
      <w:marTop w:val="0"/>
      <w:marBottom w:val="0"/>
      <w:divBdr>
        <w:top w:val="none" w:sz="0" w:space="0" w:color="auto"/>
        <w:left w:val="none" w:sz="0" w:space="0" w:color="auto"/>
        <w:bottom w:val="none" w:sz="0" w:space="0" w:color="auto"/>
        <w:right w:val="none" w:sz="0" w:space="0" w:color="auto"/>
      </w:divBdr>
    </w:div>
    <w:div w:id="2105807540">
      <w:bodyDiv w:val="1"/>
      <w:marLeft w:val="0"/>
      <w:marRight w:val="0"/>
      <w:marTop w:val="0"/>
      <w:marBottom w:val="0"/>
      <w:divBdr>
        <w:top w:val="none" w:sz="0" w:space="0" w:color="auto"/>
        <w:left w:val="none" w:sz="0" w:space="0" w:color="auto"/>
        <w:bottom w:val="none" w:sz="0" w:space="0" w:color="auto"/>
        <w:right w:val="none" w:sz="0" w:space="0" w:color="auto"/>
      </w:divBdr>
    </w:div>
    <w:div w:id="2115705297">
      <w:bodyDiv w:val="1"/>
      <w:marLeft w:val="0"/>
      <w:marRight w:val="0"/>
      <w:marTop w:val="0"/>
      <w:marBottom w:val="0"/>
      <w:divBdr>
        <w:top w:val="none" w:sz="0" w:space="0" w:color="auto"/>
        <w:left w:val="none" w:sz="0" w:space="0" w:color="auto"/>
        <w:bottom w:val="none" w:sz="0" w:space="0" w:color="auto"/>
        <w:right w:val="none" w:sz="0" w:space="0" w:color="auto"/>
      </w:divBdr>
    </w:div>
    <w:div w:id="21429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nergy.gov/sites/prod/files/2018/12/f58/WPN-19-1.pdf" TargetMode="External"/><Relationship Id="rId22" Type="http://schemas.openxmlformats.org/officeDocument/2006/relationships/hyperlink" Target="http://www.buildingperformancecent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A68D.3B1E7B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29C3A-0435-4C7A-9B7D-0F3A3D1D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8072</Words>
  <Characters>48849</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ANNUAL FILE</vt:lpstr>
    </vt:vector>
  </TitlesOfParts>
  <Company>Community Trade and Economic Development</Company>
  <LinksUpToDate>false</LinksUpToDate>
  <CharactersWithSpaces>56808</CharactersWithSpaces>
  <SharedDoc>false</SharedDoc>
  <HLinks>
    <vt:vector size="18" baseType="variant">
      <vt:variant>
        <vt:i4>6750315</vt:i4>
      </vt:variant>
      <vt:variant>
        <vt:i4>28</vt:i4>
      </vt:variant>
      <vt:variant>
        <vt:i4>0</vt:i4>
      </vt:variant>
      <vt:variant>
        <vt:i4>5</vt:i4>
      </vt:variant>
      <vt:variant>
        <vt:lpwstr>http://www.waptac.org/Training-Tools/Financial-Management-Tool-Kit.aspx</vt:lpwstr>
      </vt:variant>
      <vt:variant>
        <vt:lpwstr/>
      </vt:variant>
      <vt:variant>
        <vt:i4>4849664</vt:i4>
      </vt:variant>
      <vt:variant>
        <vt:i4>25</vt:i4>
      </vt:variant>
      <vt:variant>
        <vt:i4>0</vt:i4>
      </vt:variant>
      <vt:variant>
        <vt:i4>5</vt:i4>
      </vt:variant>
      <vt:variant>
        <vt:lpwstr>http://www.buildingperformancecenter.org/</vt:lpwstr>
      </vt:variant>
      <vt:variant>
        <vt:lpwstr/>
      </vt:variant>
      <vt:variant>
        <vt:i4>4587526</vt:i4>
      </vt:variant>
      <vt:variant>
        <vt:i4>0</vt:i4>
      </vt:variant>
      <vt:variant>
        <vt:i4>0</vt:i4>
      </vt:variant>
      <vt:variant>
        <vt:i4>5</vt:i4>
      </vt:variant>
      <vt:variant>
        <vt:lpwstr>https://energy.gov/sites/prod/files/2016/12/f34/WPN 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FILE</dc:title>
  <dc:subject/>
  <dc:creator>CTED User</dc:creator>
  <cp:keywords/>
  <cp:lastModifiedBy>Pomush, Britt (COM)</cp:lastModifiedBy>
  <cp:revision>3</cp:revision>
  <cp:lastPrinted>2019-01-09T15:34:00Z</cp:lastPrinted>
  <dcterms:created xsi:type="dcterms:W3CDTF">2019-02-20T16:26:00Z</dcterms:created>
  <dcterms:modified xsi:type="dcterms:W3CDTF">2019-02-22T18:32:00Z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0174-7218-8091-0B27">
    <vt:lpwstr>q:\intranet\new images\intranetheader.gif</vt:lpwstr>
  </property>
  <property fmtid="{D5CDD505-2E9C-101B-9397-08002B2CF9AE}" pid="3" name="LINKTEK-LINK-ID">
    <vt:lpwstr>01AA-4A34-A459-7322</vt:lpwstr>
  </property>
  <property fmtid="{D5CDD505-2E9C-101B-9397-08002B2CF9AE}" pid="4" name="_DocHome">
    <vt:i4>284891346</vt:i4>
  </property>
</Properties>
</file>